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Y="730"/>
        <w:tblW w:w="5000" w:type="pct"/>
        <w:tblLook w:val="04A0" w:firstRow="1" w:lastRow="0" w:firstColumn="1" w:lastColumn="0" w:noHBand="0" w:noVBand="1"/>
      </w:tblPr>
      <w:tblGrid>
        <w:gridCol w:w="4662"/>
        <w:gridCol w:w="4666"/>
        <w:gridCol w:w="4666"/>
      </w:tblGrid>
      <w:tr w:rsidR="009839DE" w:rsidRPr="006E0547" w14:paraId="6D5F4F47" w14:textId="77777777" w:rsidTr="60C3DA4F">
        <w:trPr>
          <w:trHeight w:val="408"/>
        </w:trPr>
        <w:tc>
          <w:tcPr>
            <w:tcW w:w="1666" w:type="pct"/>
            <w:shd w:val="clear" w:color="auto" w:fill="auto"/>
            <w:vAlign w:val="center"/>
          </w:tcPr>
          <w:p w14:paraId="6A64CAA0" w14:textId="5C769A12" w:rsidR="009839DE" w:rsidRPr="006E0547" w:rsidRDefault="009839DE" w:rsidP="009839DE">
            <w:pPr>
              <w:rPr>
                <w:rFonts w:cstheme="minorHAnsi"/>
                <w:b/>
                <w:bCs/>
                <w:color w:val="162A52"/>
              </w:rPr>
            </w:pPr>
            <w:r>
              <w:rPr>
                <w:b/>
                <w:color w:val="162A52"/>
              </w:rPr>
              <w:t>Responsgivare, nybörjare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7BE50A4" w14:textId="4D019289" w:rsidR="009839DE" w:rsidRPr="006E0547" w:rsidRDefault="009839DE" w:rsidP="009839DE">
            <w:pPr>
              <w:rPr>
                <w:rFonts w:cstheme="minorHAnsi"/>
                <w:b/>
                <w:bCs/>
                <w:color w:val="162A52"/>
              </w:rPr>
            </w:pPr>
            <w:r>
              <w:rPr>
                <w:b/>
                <w:color w:val="162A52"/>
              </w:rPr>
              <w:t>Responsgivare, utvecklas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1C406494" w14:textId="505F5E1F" w:rsidR="009839DE" w:rsidRPr="006E0547" w:rsidRDefault="009839DE" w:rsidP="009839DE">
            <w:pPr>
              <w:rPr>
                <w:rFonts w:cstheme="minorHAnsi"/>
                <w:b/>
                <w:bCs/>
                <w:color w:val="162A52"/>
              </w:rPr>
            </w:pPr>
            <w:r>
              <w:rPr>
                <w:b/>
                <w:color w:val="162A52"/>
              </w:rPr>
              <w:t>Responsgivare, kunnig</w:t>
            </w:r>
          </w:p>
        </w:tc>
      </w:tr>
      <w:tr w:rsidR="009839DE" w:rsidRPr="006E0547" w14:paraId="67D8D1FA" w14:textId="77777777" w:rsidTr="60C3DA4F">
        <w:trPr>
          <w:trHeight w:val="408"/>
        </w:trPr>
        <w:tc>
          <w:tcPr>
            <w:tcW w:w="5000" w:type="pct"/>
            <w:gridSpan w:val="3"/>
            <w:shd w:val="clear" w:color="auto" w:fill="FFF8E6"/>
            <w:vAlign w:val="center"/>
          </w:tcPr>
          <w:p w14:paraId="0571550F" w14:textId="77777777" w:rsidR="009839DE" w:rsidRPr="006E0547" w:rsidRDefault="009839DE" w:rsidP="009839DE">
            <w:pPr>
              <w:rPr>
                <w:rFonts w:cstheme="minorHAnsi"/>
                <w:b/>
                <w:bCs/>
                <w:color w:val="162A52"/>
              </w:rPr>
            </w:pPr>
            <w:r>
              <w:rPr>
                <w:b/>
                <w:color w:val="162A52"/>
              </w:rPr>
              <w:t>Responsfraser</w:t>
            </w:r>
          </w:p>
        </w:tc>
      </w:tr>
      <w:tr w:rsidR="009839DE" w:rsidRPr="006E0547" w14:paraId="2A15EE4A" w14:textId="77777777" w:rsidTr="60C3DA4F">
        <w:trPr>
          <w:trHeight w:val="1471"/>
        </w:trPr>
        <w:tc>
          <w:tcPr>
            <w:tcW w:w="1666" w:type="pct"/>
          </w:tcPr>
          <w:p w14:paraId="03FC4023" w14:textId="594A7444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 xml:space="preserve">Du hittar problempunkter i prestationen och kan namnge dem. </w:t>
            </w:r>
          </w:p>
          <w:p w14:paraId="493B1CA4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69EC3860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59778587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58C429FD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57745A43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7F3529CC" w14:textId="0D6D7320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använder åtminstone delvis lämplig terminologi i din respons.</w:t>
            </w:r>
          </w:p>
          <w:p w14:paraId="4490A949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359161F5" w14:textId="230A2D22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Din respons gäller personen eller prestationen på en ytlig nivå (t.ex. kommenterar du främst skriv- eller böjningsfel).</w:t>
            </w:r>
          </w:p>
          <w:p w14:paraId="2567CEBE" w14:textId="3FA6E010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 xml:space="preserve">I nästa respons kan du utnyttja anvisningarna för att ge </w:t>
            </w:r>
            <w:r w:rsidR="00563AE9">
              <w:rPr>
                <w:color w:val="162A52"/>
              </w:rPr>
              <w:t xml:space="preserve">mer </w:t>
            </w:r>
            <w:r>
              <w:rPr>
                <w:color w:val="162A52"/>
              </w:rPr>
              <w:t>respons. Där kan du kontrollera vad du kan ge mer respons om.</w:t>
            </w:r>
          </w:p>
          <w:p w14:paraId="6AF1165F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1A732797" w14:textId="2477FFF0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Din respons är knapp, i nästa respons kan du motivera dina kommentarer så att mottagaren förstår dem bättre.</w:t>
            </w:r>
          </w:p>
          <w:p w14:paraId="4EC29A28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</w:tc>
        <w:tc>
          <w:tcPr>
            <w:tcW w:w="1667" w:type="pct"/>
          </w:tcPr>
          <w:p w14:paraId="54870F1F" w14:textId="52FB5D06" w:rsidR="009839DE" w:rsidRPr="006E0547" w:rsidRDefault="009839DE" w:rsidP="60C3DA4F">
            <w:pPr>
              <w:rPr>
                <w:color w:val="5B9BD5" w:themeColor="accent5"/>
              </w:rPr>
            </w:pPr>
            <w:r>
              <w:rPr>
                <w:color w:val="162A52"/>
              </w:rPr>
              <w:t xml:space="preserve">Du hittar problempunkter i prestationen och kan namnge dem. I nästa respons kan du fundera på vilka punkter som är viktigast för den som tar emot responsen och särskilt kommentera dem. </w:t>
            </w:r>
          </w:p>
          <w:p w14:paraId="23CB3307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262BA314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246F5C79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använder i huvudsak lämplig terminologi i din respons.</w:t>
            </w:r>
          </w:p>
          <w:p w14:paraId="34D2658F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  <w:p w14:paraId="5F3B48D9" w14:textId="69186783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Din respons gäller prestationen.</w:t>
            </w:r>
          </w:p>
          <w:p w14:paraId="54CC8073" w14:textId="0B419FB6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kan förklara och motivera dina tankar.</w:t>
            </w:r>
          </w:p>
          <w:p w14:paraId="66743ED7" w14:textId="3C77E6C4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använder anvisningarna om att ge respons mekaniskt och jämför punkt för punkt prestationen med dem. I nästa respons kan du ställa frågor eller ge utvecklingsförslag till den som får responsen.</w:t>
            </w:r>
          </w:p>
          <w:p w14:paraId="149BBB50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</w:tc>
        <w:tc>
          <w:tcPr>
            <w:tcW w:w="1667" w:type="pct"/>
          </w:tcPr>
          <w:p w14:paraId="50B558B3" w14:textId="7A9BF973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 xml:space="preserve">Du hittar relevanta problempunkter i prestationen. Du kan hitta problem på olika nivåer och ger detaljerad respons endast </w:t>
            </w:r>
            <w:r w:rsidR="003F199D">
              <w:rPr>
                <w:color w:val="162A52"/>
              </w:rPr>
              <w:t>om</w:t>
            </w:r>
            <w:r>
              <w:rPr>
                <w:color w:val="162A52"/>
              </w:rPr>
              <w:t xml:space="preserve"> de viktigaste punkterna. Du beaktar behoven hos den person som får responsen. </w:t>
            </w:r>
          </w:p>
          <w:p w14:paraId="7DC4ACBC" w14:textId="77777777" w:rsidR="009839DE" w:rsidRDefault="009839DE" w:rsidP="009839DE">
            <w:pPr>
              <w:rPr>
                <w:rFonts w:cstheme="minorHAnsi"/>
                <w:color w:val="162A52"/>
              </w:rPr>
            </w:pPr>
          </w:p>
          <w:p w14:paraId="0DC8883A" w14:textId="77777777" w:rsidR="00251002" w:rsidRPr="006E0547" w:rsidRDefault="00251002" w:rsidP="009839DE">
            <w:pPr>
              <w:rPr>
                <w:rFonts w:cstheme="minorHAnsi"/>
                <w:color w:val="162A52"/>
              </w:rPr>
            </w:pPr>
          </w:p>
          <w:p w14:paraId="4C8DC046" w14:textId="2147ACFE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använder lämplig terminologi i din respons.</w:t>
            </w:r>
          </w:p>
          <w:p w14:paraId="3555B5C8" w14:textId="77777777" w:rsidR="009839DE" w:rsidRDefault="009839DE" w:rsidP="009839DE">
            <w:pPr>
              <w:rPr>
                <w:rFonts w:cstheme="minorHAnsi"/>
                <w:color w:val="162A52"/>
              </w:rPr>
            </w:pPr>
          </w:p>
          <w:p w14:paraId="76BF1B56" w14:textId="77777777" w:rsidR="00251002" w:rsidRPr="006E0547" w:rsidRDefault="00251002" w:rsidP="009839DE">
            <w:pPr>
              <w:rPr>
                <w:rFonts w:cstheme="minorHAnsi"/>
                <w:color w:val="162A52"/>
              </w:rPr>
            </w:pPr>
          </w:p>
          <w:p w14:paraId="75162308" w14:textId="073F4BE3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motiverar och förklarar dina tankar och ger relevanta utvecklingsförslag.</w:t>
            </w:r>
          </w:p>
          <w:p w14:paraId="6D4ACF6F" w14:textId="69914396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Din respons gäller prestationen och du strävar efter att utveckla den.</w:t>
            </w:r>
          </w:p>
          <w:p w14:paraId="0D155AC2" w14:textId="5BDDA786" w:rsidR="00421053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lägger fram förslag och ställer frågor.</w:t>
            </w:r>
          </w:p>
          <w:p w14:paraId="5178A7BA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  <w:r>
              <w:rPr>
                <w:color w:val="162A52"/>
              </w:rPr>
              <w:t>Du använder matrisen med tillämpning.</w:t>
            </w:r>
          </w:p>
          <w:p w14:paraId="1CC76FBA" w14:textId="77777777" w:rsidR="009839DE" w:rsidRPr="006E0547" w:rsidRDefault="009839DE" w:rsidP="009839DE">
            <w:pPr>
              <w:rPr>
                <w:rFonts w:cstheme="minorHAnsi"/>
                <w:color w:val="162A52"/>
              </w:rPr>
            </w:pPr>
          </w:p>
        </w:tc>
      </w:tr>
    </w:tbl>
    <w:p w14:paraId="40C584FF" w14:textId="09E15769" w:rsidR="00097C3B" w:rsidRPr="006E0547" w:rsidRDefault="007E456B" w:rsidP="006E0547">
      <w:pPr>
        <w:pStyle w:val="Otsikko1"/>
      </w:pPr>
      <w:r>
        <w:t xml:space="preserve">Lärarens respons på kamratresponsen </w:t>
      </w:r>
    </w:p>
    <w:p w14:paraId="1C21B896" w14:textId="77777777" w:rsidR="002B1028" w:rsidRPr="006E0547" w:rsidRDefault="002B1028" w:rsidP="002B1028">
      <w:pPr>
        <w:spacing w:after="0" w:line="240" w:lineRule="exact"/>
        <w:rPr>
          <w:rFonts w:cstheme="minorHAnsi"/>
          <w:color w:val="162A52"/>
        </w:rPr>
      </w:pPr>
    </w:p>
    <w:p w14:paraId="73B8AB72" w14:textId="77777777" w:rsidR="002B1028" w:rsidRPr="006E0547" w:rsidRDefault="002B1028" w:rsidP="002B1028">
      <w:pPr>
        <w:spacing w:after="0" w:line="240" w:lineRule="exact"/>
        <w:rPr>
          <w:rFonts w:cstheme="minorHAnsi"/>
          <w:color w:val="162A52"/>
        </w:rPr>
      </w:pPr>
    </w:p>
    <w:p w14:paraId="6F065C7C" w14:textId="77777777" w:rsidR="002B1028" w:rsidRPr="006E0547" w:rsidRDefault="002B1028" w:rsidP="002B1028">
      <w:pPr>
        <w:spacing w:after="0" w:line="240" w:lineRule="exact"/>
        <w:rPr>
          <w:rFonts w:cstheme="minorHAnsi"/>
          <w:color w:val="162A52"/>
        </w:rPr>
      </w:pPr>
    </w:p>
    <w:p w14:paraId="52FAB435" w14:textId="77777777" w:rsidR="00B22CB2" w:rsidRPr="006E0547" w:rsidRDefault="00B22CB2" w:rsidP="002B1028">
      <w:pPr>
        <w:spacing w:after="0" w:line="240" w:lineRule="exact"/>
        <w:rPr>
          <w:rFonts w:cstheme="minorHAnsi"/>
          <w:color w:val="162A52"/>
        </w:rPr>
      </w:pPr>
    </w:p>
    <w:p w14:paraId="5F3700F7" w14:textId="77777777" w:rsidR="002B1028" w:rsidRPr="006E0547" w:rsidRDefault="002B1028" w:rsidP="002B1028">
      <w:pPr>
        <w:spacing w:after="0" w:line="240" w:lineRule="exact"/>
        <w:rPr>
          <w:rFonts w:cstheme="minorHAnsi"/>
          <w:color w:val="162A52"/>
        </w:rPr>
      </w:pPr>
    </w:p>
    <w:p w14:paraId="54B323F0" w14:textId="77777777" w:rsidR="002B1028" w:rsidRPr="006E0547" w:rsidRDefault="002B1028" w:rsidP="002B1028">
      <w:pPr>
        <w:spacing w:after="0" w:line="240" w:lineRule="exact"/>
        <w:rPr>
          <w:rFonts w:cstheme="minorHAnsi"/>
          <w:color w:val="162A52"/>
        </w:rPr>
      </w:pPr>
    </w:p>
    <w:p w14:paraId="77769908" w14:textId="77777777" w:rsidR="002B1028" w:rsidRPr="006E0547" w:rsidRDefault="002B1028" w:rsidP="60C3DA4F">
      <w:pPr>
        <w:spacing w:after="0" w:line="240" w:lineRule="exact"/>
        <w:rPr>
          <w:rFonts w:eastAsia="Work Sans"/>
          <w:color w:val="162A52"/>
        </w:rPr>
      </w:pPr>
      <w:r>
        <w:rPr>
          <w:noProof/>
          <w:color w:val="162A52"/>
          <w:lang w:val="fi-FI" w:eastAsia="fi-FI"/>
        </w:rPr>
        <w:drawing>
          <wp:anchor distT="0" distB="0" distL="114300" distR="114300" simplePos="0" relativeHeight="251658240" behindDoc="0" locked="0" layoutInCell="1" allowOverlap="1" wp14:anchorId="0CFB6AA1" wp14:editId="5F597899">
            <wp:simplePos x="0" y="0"/>
            <wp:positionH relativeFrom="column">
              <wp:posOffset>1905</wp:posOffset>
            </wp:positionH>
            <wp:positionV relativeFrom="paragraph">
              <wp:posOffset>-302895</wp:posOffset>
            </wp:positionV>
            <wp:extent cx="1227455" cy="427990"/>
            <wp:effectExtent l="0" t="0" r="0" b="0"/>
            <wp:wrapSquare wrapText="bothSides"/>
            <wp:docPr id="995474513" name="Kuv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74513" name="Kuva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2A52"/>
        </w:rPr>
        <w:t>©2023 Helsingfors universitet</w:t>
      </w:r>
    </w:p>
    <w:p w14:paraId="0A69718D" w14:textId="5E541A03" w:rsidR="00E6196C" w:rsidRPr="007877E3" w:rsidRDefault="007877E3" w:rsidP="002B1028">
      <w:pPr>
        <w:spacing w:after="0" w:line="240" w:lineRule="exact"/>
        <w:rPr>
          <w:rFonts w:eastAsia="Work Sans" w:cstheme="minorHAnsi"/>
          <w:color w:val="162A52"/>
        </w:rPr>
      </w:pPr>
      <w:r>
        <w:rPr>
          <w:color w:val="162A52"/>
        </w:rPr>
        <w:t xml:space="preserve">Lärarens respons på kamratresponsen, november 2023. Upphovsmännen Taija Udd och Zsuzsánna Fehér har beviljats licensen </w:t>
      </w:r>
      <w:hyperlink r:id="rId8">
        <w:r>
          <w:rPr>
            <w:rStyle w:val="Hyperlinkki"/>
            <w:color w:val="076CCA"/>
          </w:rPr>
          <w:t xml:space="preserve">Creative </w:t>
        </w:r>
      </w:hyperlink>
      <w:hyperlink r:id="rId9">
        <w:proofErr w:type="spellStart"/>
        <w:r>
          <w:rPr>
            <w:rStyle w:val="Hyperlinkki"/>
            <w:color w:val="076CCA"/>
          </w:rPr>
          <w:t>Commons</w:t>
        </w:r>
        <w:proofErr w:type="spellEnd"/>
      </w:hyperlink>
      <w:hyperlink r:id="rId10">
        <w:r>
          <w:rPr>
            <w:rStyle w:val="Hyperlinkki"/>
            <w:color w:val="076CCA"/>
          </w:rPr>
          <w:t xml:space="preserve"> </w:t>
        </w:r>
        <w:proofErr w:type="spellStart"/>
        <w:r>
          <w:rPr>
            <w:rStyle w:val="Hyperlinkki"/>
            <w:color w:val="076CCA"/>
          </w:rPr>
          <w:t>Nimeä</w:t>
        </w:r>
        <w:proofErr w:type="spellEnd"/>
        <w:r>
          <w:rPr>
            <w:rStyle w:val="Hyperlinkki"/>
            <w:color w:val="076CCA"/>
          </w:rPr>
          <w:t xml:space="preserve"> 4.0 </w:t>
        </w:r>
        <w:proofErr w:type="spellStart"/>
        <w:r>
          <w:rPr>
            <w:rStyle w:val="Hyperlinkki"/>
            <w:color w:val="076CCA"/>
          </w:rPr>
          <w:t>Kansainvälinen</w:t>
        </w:r>
        <w:proofErr w:type="spellEnd"/>
      </w:hyperlink>
      <w:hyperlink r:id="rId11"/>
      <w:r>
        <w:rPr>
          <w:color w:val="162A52"/>
        </w:rPr>
        <w:t>. Materialet finns på adressen Kielibuusti.fi</w:t>
      </w:r>
    </w:p>
    <w:sectPr w:rsidR="00E6196C" w:rsidRPr="007877E3" w:rsidSect="00C66FC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CC"/>
    <w:rsid w:val="000037F2"/>
    <w:rsid w:val="000163FD"/>
    <w:rsid w:val="0004209B"/>
    <w:rsid w:val="00081015"/>
    <w:rsid w:val="00097C3B"/>
    <w:rsid w:val="000B7B0F"/>
    <w:rsid w:val="00134375"/>
    <w:rsid w:val="001739E8"/>
    <w:rsid w:val="00173AAA"/>
    <w:rsid w:val="001A022E"/>
    <w:rsid w:val="001B099D"/>
    <w:rsid w:val="002171EC"/>
    <w:rsid w:val="00244BEE"/>
    <w:rsid w:val="00251002"/>
    <w:rsid w:val="002959D3"/>
    <w:rsid w:val="002969BA"/>
    <w:rsid w:val="002B1028"/>
    <w:rsid w:val="002F4795"/>
    <w:rsid w:val="002F7E8A"/>
    <w:rsid w:val="003F199D"/>
    <w:rsid w:val="00421053"/>
    <w:rsid w:val="00435B52"/>
    <w:rsid w:val="004C37E0"/>
    <w:rsid w:val="00510AD7"/>
    <w:rsid w:val="00534376"/>
    <w:rsid w:val="005523B5"/>
    <w:rsid w:val="00563AE9"/>
    <w:rsid w:val="0059312E"/>
    <w:rsid w:val="005A22D2"/>
    <w:rsid w:val="005B0A67"/>
    <w:rsid w:val="005C2E90"/>
    <w:rsid w:val="006231A6"/>
    <w:rsid w:val="0063728B"/>
    <w:rsid w:val="00681481"/>
    <w:rsid w:val="006948CB"/>
    <w:rsid w:val="006A7D00"/>
    <w:rsid w:val="006B0A55"/>
    <w:rsid w:val="006C5376"/>
    <w:rsid w:val="006D337D"/>
    <w:rsid w:val="006D6A5F"/>
    <w:rsid w:val="006E0547"/>
    <w:rsid w:val="0074241F"/>
    <w:rsid w:val="007877E3"/>
    <w:rsid w:val="00797842"/>
    <w:rsid w:val="007A384C"/>
    <w:rsid w:val="007D6CF6"/>
    <w:rsid w:val="007E456B"/>
    <w:rsid w:val="00804D8E"/>
    <w:rsid w:val="008114A8"/>
    <w:rsid w:val="00825DC0"/>
    <w:rsid w:val="00852517"/>
    <w:rsid w:val="00865069"/>
    <w:rsid w:val="009839DE"/>
    <w:rsid w:val="009F2137"/>
    <w:rsid w:val="00AD2535"/>
    <w:rsid w:val="00B14E4D"/>
    <w:rsid w:val="00B22CB2"/>
    <w:rsid w:val="00B57C1E"/>
    <w:rsid w:val="00B6662B"/>
    <w:rsid w:val="00BE1209"/>
    <w:rsid w:val="00BF52EA"/>
    <w:rsid w:val="00C16E15"/>
    <w:rsid w:val="00C4501C"/>
    <w:rsid w:val="00C52251"/>
    <w:rsid w:val="00C66FCC"/>
    <w:rsid w:val="00C84B21"/>
    <w:rsid w:val="00CC160D"/>
    <w:rsid w:val="00D05FE3"/>
    <w:rsid w:val="00DC6082"/>
    <w:rsid w:val="00DF47B9"/>
    <w:rsid w:val="00DF5383"/>
    <w:rsid w:val="00E07DAC"/>
    <w:rsid w:val="00E51474"/>
    <w:rsid w:val="00E6196C"/>
    <w:rsid w:val="00EA092F"/>
    <w:rsid w:val="00ED37AA"/>
    <w:rsid w:val="00F4453F"/>
    <w:rsid w:val="00F53467"/>
    <w:rsid w:val="00FD6A22"/>
    <w:rsid w:val="11AF8CA4"/>
    <w:rsid w:val="2CD17FCF"/>
    <w:rsid w:val="402731E1"/>
    <w:rsid w:val="60C3DA4F"/>
    <w:rsid w:val="6C39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1053F1"/>
  <w15:chartTrackingRefBased/>
  <w15:docId w15:val="{4EDDECFB-59F2-4ACD-8531-49162568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6FCC"/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E4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6FC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85251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85251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852517"/>
    <w:rPr>
      <w:kern w:val="0"/>
      <w:sz w:val="20"/>
      <w:szCs w:val="20"/>
      <w14:ligatures w14:val="none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5251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52517"/>
    <w:rPr>
      <w:b/>
      <w:bCs/>
      <w:kern w:val="0"/>
      <w:sz w:val="20"/>
      <w:szCs w:val="20"/>
      <w14:ligatures w14:val="none"/>
    </w:rPr>
  </w:style>
  <w:style w:type="character" w:customStyle="1" w:styleId="Otsikko1Char">
    <w:name w:val="Otsikko 1 Char"/>
    <w:basedOn w:val="Kappaleenoletusfontti"/>
    <w:link w:val="Otsikko1"/>
    <w:uiPriority w:val="9"/>
    <w:rsid w:val="007E45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ki">
    <w:name w:val="Hyperlink"/>
    <w:basedOn w:val="Kappaleenoletusfontti"/>
    <w:uiPriority w:val="99"/>
    <w:unhideWhenUsed/>
    <w:rsid w:val="002B1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styles" Target="styles.xml"/><Relationship Id="rId9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20" ma:contentTypeDescription="Create a new document." ma:contentTypeScope="" ma:versionID="7fff77d39d8ae634dbab4541b5af16b7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7a15f263a32f9b580e23c2c1bfb9e413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98355-2E46-4ADC-B23D-6514256EC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A3662-6AB1-4F45-8CD3-456936F30587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dcef4079-7867-4143-bf64-1ed518a7fd23"/>
    <ds:schemaRef ds:uri="http://schemas.microsoft.com/office/infopath/2007/PartnerControls"/>
    <ds:schemaRef ds:uri="http://schemas.openxmlformats.org/package/2006/metadata/core-properties"/>
    <ds:schemaRef ds:uri="6d653776-b03a-41a6-8593-add243c825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835613-D155-484F-8924-BEC13B289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1799</Characters>
  <Application>Microsoft Office Word</Application>
  <DocSecurity>0</DocSecurity>
  <Lines>81</Lines>
  <Paragraphs>30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Fehér, Zsuzsánna</dc:creator>
  <cp:keywords/>
  <dc:description/>
  <cp:lastModifiedBy>Milka Toikko</cp:lastModifiedBy>
  <cp:revision>2</cp:revision>
  <dcterms:created xsi:type="dcterms:W3CDTF">2025-06-12T17:35:00Z</dcterms:created>
  <dcterms:modified xsi:type="dcterms:W3CDTF">2025-06-12T17:35:00Z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GrammarlyDocumentId">
    <vt:lpwstr>5b25f985-c113-4922-b3cb-dd79e0f67673</vt:lpwstr>
  </property>
</Properties>
</file>