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984B7" w14:textId="154183B0" w:rsidR="00592769" w:rsidRDefault="5DFC9B5D" w:rsidP="5DFC9B5D">
      <w:pPr>
        <w:pStyle w:val="Heading1"/>
        <w:rPr>
          <w:rFonts w:ascii="Calibri Light" w:eastAsia="Calibri Light" w:hAnsi="Calibri Light" w:cs="Calibri Light"/>
          <w:color w:val="auto"/>
          <w:lang w:val="fi-FI"/>
        </w:rPr>
      </w:pPr>
      <w:bookmarkStart w:id="0" w:name="_GoBack"/>
      <w:bookmarkEnd w:id="0"/>
      <w:r w:rsidRPr="5DFC9B5D">
        <w:rPr>
          <w:rFonts w:ascii="Calibri Light" w:eastAsia="Calibri Light" w:hAnsi="Calibri Light" w:cs="Calibri Light"/>
          <w:color w:val="auto"/>
          <w:lang w:val="fi-FI"/>
        </w:rPr>
        <w:t xml:space="preserve">Ohjeita ohjaavalle opettajalle </w:t>
      </w:r>
    </w:p>
    <w:p w14:paraId="5A75CA2A" w14:textId="77777777" w:rsidR="00592769" w:rsidRDefault="5DFC9B5D" w:rsidP="5DFC9B5D">
      <w:pPr>
        <w:pStyle w:val="Heading1"/>
        <w:rPr>
          <w:rFonts w:asciiTheme="minorHAnsi" w:eastAsiaTheme="minorEastAsia" w:hAnsiTheme="minorHAnsi" w:cstheme="minorBidi"/>
          <w:color w:val="2E74B5" w:themeColor="accent5" w:themeShade="BF"/>
          <w:sz w:val="22"/>
          <w:szCs w:val="22"/>
          <w:lang w:val="fi-FI"/>
        </w:rPr>
      </w:pPr>
      <w:r w:rsidRPr="5DFC9B5D">
        <w:rPr>
          <w:rFonts w:asciiTheme="minorHAnsi" w:eastAsiaTheme="minorEastAsia" w:hAnsiTheme="minorHAnsi" w:cstheme="minorBidi"/>
          <w:color w:val="auto"/>
          <w:sz w:val="22"/>
          <w:szCs w:val="22"/>
          <w:lang w:val="fi-FI"/>
        </w:rPr>
        <w:t xml:space="preserve">Kansainvälisten opiskelijoiden opinto-ohjauksessa on tärkeää ottaa esille kysymys kotimaisten kielten osaamisesta ja sen vaikutuksesta työllistymiseen Suomessa. </w:t>
      </w:r>
      <w:r w:rsidRPr="5DFC9B5D">
        <w:rPr>
          <w:rFonts w:asciiTheme="minorHAnsi" w:eastAsiaTheme="minorEastAsia" w:hAnsiTheme="minorHAnsi" w:cstheme="minorBidi"/>
          <w:b/>
          <w:bCs/>
          <w:color w:val="auto"/>
          <w:sz w:val="22"/>
          <w:szCs w:val="22"/>
          <w:lang w:val="fi-FI"/>
        </w:rPr>
        <w:t>Jos aikaa on vähän</w:t>
      </w:r>
      <w:r w:rsidRPr="5DFC9B5D">
        <w:rPr>
          <w:rFonts w:asciiTheme="minorHAnsi" w:eastAsiaTheme="minorEastAsia" w:hAnsiTheme="minorHAnsi" w:cstheme="minorBidi"/>
          <w:color w:val="auto"/>
          <w:sz w:val="22"/>
          <w:szCs w:val="22"/>
          <w:lang w:val="fi-FI"/>
        </w:rPr>
        <w:t xml:space="preserve">, tärkeintä on kysyä opiskelijalta, </w:t>
      </w:r>
    </w:p>
    <w:p w14:paraId="3ADD77B2" w14:textId="77777777" w:rsidR="00592769" w:rsidRDefault="5DFC9B5D" w:rsidP="5DFC9B5D">
      <w:pPr>
        <w:pStyle w:val="Heading1"/>
        <w:numPr>
          <w:ilvl w:val="0"/>
          <w:numId w:val="1"/>
        </w:numPr>
        <w:rPr>
          <w:rFonts w:asciiTheme="minorHAnsi" w:eastAsiaTheme="minorEastAsia" w:hAnsiTheme="minorHAnsi" w:cstheme="minorBidi"/>
          <w:color w:val="2E74B5" w:themeColor="accent5" w:themeShade="BF"/>
          <w:sz w:val="22"/>
          <w:szCs w:val="22"/>
          <w:lang w:val="fi-FI"/>
        </w:rPr>
      </w:pPr>
      <w:r w:rsidRPr="5DFC9B5D">
        <w:rPr>
          <w:rFonts w:asciiTheme="minorHAnsi" w:eastAsiaTheme="minorEastAsia" w:hAnsiTheme="minorHAnsi" w:cstheme="minorBidi"/>
          <w:color w:val="auto"/>
          <w:sz w:val="22"/>
          <w:szCs w:val="22"/>
          <w:lang w:val="fi-FI"/>
        </w:rPr>
        <w:t xml:space="preserve">onko hänellä aikomuksia työllistyä Suomeen ja </w:t>
      </w:r>
    </w:p>
    <w:p w14:paraId="6022B5DD" w14:textId="77777777" w:rsidR="00592769" w:rsidRDefault="5DFC9B5D" w:rsidP="5DFC9B5D">
      <w:pPr>
        <w:pStyle w:val="Heading1"/>
        <w:numPr>
          <w:ilvl w:val="0"/>
          <w:numId w:val="1"/>
        </w:numPr>
        <w:rPr>
          <w:rFonts w:asciiTheme="minorHAnsi" w:eastAsiaTheme="minorEastAsia" w:hAnsiTheme="minorHAnsi" w:cstheme="minorBidi"/>
          <w:color w:val="2E74B5" w:themeColor="accent5" w:themeShade="BF"/>
          <w:sz w:val="22"/>
          <w:szCs w:val="22"/>
          <w:lang w:val="fi-FI"/>
        </w:rPr>
      </w:pPr>
      <w:r w:rsidRPr="5DFC9B5D">
        <w:rPr>
          <w:rFonts w:asciiTheme="minorHAnsi" w:eastAsiaTheme="minorEastAsia" w:hAnsiTheme="minorHAnsi" w:cstheme="minorBidi"/>
          <w:color w:val="auto"/>
          <w:sz w:val="22"/>
          <w:szCs w:val="22"/>
          <w:lang w:val="fi-FI"/>
        </w:rPr>
        <w:t>onko hän tietoinen siitä, että kotimaisten kielten osaaminen edistää hänen mahdollisuuksiaan työllistyä koulutustaan vastaaviin tehtäviin Suomessa.</w:t>
      </w:r>
    </w:p>
    <w:p w14:paraId="672A6659" w14:textId="0D7EE564" w:rsidR="00592769" w:rsidRDefault="5DFC9B5D" w:rsidP="5DFC9B5D">
      <w:pPr>
        <w:pStyle w:val="Heading1"/>
        <w:rPr>
          <w:rFonts w:asciiTheme="minorHAnsi" w:eastAsiaTheme="minorEastAsia" w:hAnsiTheme="minorHAnsi" w:cstheme="minorBidi"/>
          <w:color w:val="2E74B5" w:themeColor="accent5" w:themeShade="BF"/>
          <w:sz w:val="22"/>
          <w:szCs w:val="22"/>
          <w:lang w:val="fi-FI"/>
        </w:rPr>
      </w:pPr>
      <w:r w:rsidRPr="5DFC9B5D">
        <w:rPr>
          <w:rFonts w:asciiTheme="minorHAnsi" w:eastAsiaTheme="minorEastAsia" w:hAnsiTheme="minorHAnsi" w:cstheme="minorBidi"/>
          <w:color w:val="auto"/>
          <w:sz w:val="22"/>
          <w:szCs w:val="22"/>
          <w:lang w:val="fi-FI"/>
        </w:rPr>
        <w:t>Näiden kysymysten pohjalta voitte keskustella lyhyesti alan työllistymismahdollisuuksista ja opiskelijan voi ohjata pohtimaan kielten opiskelua itsenäisesti Kieli-</w:t>
      </w:r>
      <w:proofErr w:type="spellStart"/>
      <w:r w:rsidRPr="5DFC9B5D">
        <w:rPr>
          <w:rFonts w:asciiTheme="minorHAnsi" w:eastAsiaTheme="minorEastAsia" w:hAnsiTheme="minorHAnsi" w:cstheme="minorBidi"/>
          <w:color w:val="auto"/>
          <w:sz w:val="22"/>
          <w:szCs w:val="22"/>
          <w:lang w:val="fi-FI"/>
        </w:rPr>
        <w:t>HOPSin</w:t>
      </w:r>
      <w:proofErr w:type="spellEnd"/>
      <w:r w:rsidRPr="5DFC9B5D">
        <w:rPr>
          <w:rFonts w:asciiTheme="minorHAnsi" w:eastAsiaTheme="minorEastAsia" w:hAnsiTheme="minorHAnsi" w:cstheme="minorBidi"/>
          <w:color w:val="auto"/>
          <w:sz w:val="22"/>
          <w:szCs w:val="22"/>
          <w:lang w:val="fi-FI"/>
        </w:rPr>
        <w:t xml:space="preserve"> avulla. </w:t>
      </w:r>
    </w:p>
    <w:p w14:paraId="13E45495" w14:textId="1D93920A" w:rsidR="5DFC9B5D" w:rsidRDefault="5DFC9B5D" w:rsidP="5DFC9B5D">
      <w:pPr>
        <w:rPr>
          <w:lang w:val="fi-FI"/>
        </w:rPr>
      </w:pPr>
    </w:p>
    <w:p w14:paraId="19703017" w14:textId="77777777" w:rsidR="00592769" w:rsidRDefault="5DFC9B5D" w:rsidP="5DFC9B5D">
      <w:pPr>
        <w:rPr>
          <w:rFonts w:ascii="Calibri" w:eastAsia="Calibri" w:hAnsi="Calibri" w:cs="Calibri"/>
          <w:b/>
          <w:bCs/>
          <w:color w:val="2E74B5" w:themeColor="accent5" w:themeShade="BF"/>
          <w:lang w:val="fi-FI"/>
        </w:rPr>
      </w:pPr>
      <w:r w:rsidRPr="5DFC9B5D">
        <w:rPr>
          <w:rFonts w:eastAsiaTheme="minorEastAsia"/>
          <w:lang w:val="fi-FI"/>
        </w:rPr>
        <w:t xml:space="preserve">Jos opiskelija on pohtinut kotimaisten kielten opiskelun tarvetta itsenäisesti ja haluaa keskustella aiheesta, </w:t>
      </w:r>
      <w:r w:rsidRPr="5DFC9B5D">
        <w:rPr>
          <w:rFonts w:ascii="Calibri" w:eastAsia="Calibri" w:hAnsi="Calibri" w:cs="Calibri"/>
          <w:lang w:val="fi-FI"/>
        </w:rPr>
        <w:t>voit halutessasi käyttää kielitaidosta ja kielten opiskelusta käytävän keskustelun tueksi oheisessa dokumentissa olevaa materiaalia ja ohjeita</w:t>
      </w:r>
      <w:r w:rsidRPr="5DFC9B5D">
        <w:rPr>
          <w:rFonts w:eastAsiaTheme="minorEastAsia"/>
          <w:lang w:val="fi-FI"/>
        </w:rPr>
        <w:t xml:space="preserve">. </w:t>
      </w:r>
      <w:r w:rsidRPr="5DFC9B5D">
        <w:rPr>
          <w:rFonts w:ascii="Calibri" w:eastAsia="Calibri" w:hAnsi="Calibri" w:cs="Calibri"/>
          <w:lang w:val="fi-FI"/>
        </w:rPr>
        <w:t>Ohjauskeskustelussa Kieli-</w:t>
      </w:r>
      <w:proofErr w:type="spellStart"/>
      <w:r w:rsidRPr="5DFC9B5D">
        <w:rPr>
          <w:rFonts w:ascii="Calibri" w:eastAsia="Calibri" w:hAnsi="Calibri" w:cs="Calibri"/>
          <w:lang w:val="fi-FI"/>
        </w:rPr>
        <w:t>HOPSin</w:t>
      </w:r>
      <w:proofErr w:type="spellEnd"/>
      <w:r w:rsidRPr="5DFC9B5D">
        <w:rPr>
          <w:rFonts w:ascii="Calibri" w:eastAsia="Calibri" w:hAnsi="Calibri" w:cs="Calibri"/>
          <w:lang w:val="fi-FI"/>
        </w:rPr>
        <w:t xml:space="preserve"> kysymyksiä voi käyttää tukena tai poimia siitä mielekkäitä kohtia.</w:t>
      </w:r>
      <w:r w:rsidRPr="5DFC9B5D">
        <w:rPr>
          <w:rFonts w:ascii="Calibri" w:eastAsia="Calibri" w:hAnsi="Calibri" w:cs="Calibri"/>
          <w:b/>
          <w:bCs/>
          <w:lang w:val="fi-FI"/>
        </w:rPr>
        <w:t xml:space="preserve"> </w:t>
      </w:r>
    </w:p>
    <w:p w14:paraId="0A37501D" w14:textId="77777777" w:rsidR="00592769" w:rsidRDefault="00592769">
      <w:pPr>
        <w:rPr>
          <w:rFonts w:asciiTheme="majorHAnsi" w:eastAsiaTheme="majorEastAsia" w:hAnsiTheme="majorHAnsi" w:cstheme="majorBidi"/>
          <w:sz w:val="32"/>
          <w:szCs w:val="32"/>
          <w:lang w:val="fi-FI"/>
        </w:rPr>
      </w:pPr>
    </w:p>
    <w:p w14:paraId="7387A7E3" w14:textId="6E5A7DD2" w:rsidR="00592769" w:rsidRDefault="5DFC9B5D">
      <w:pPr>
        <w:pStyle w:val="Heading1"/>
        <w:rPr>
          <w:lang w:val="fi-FI"/>
        </w:rPr>
      </w:pPr>
      <w:r w:rsidRPr="5DFC9B5D">
        <w:rPr>
          <w:lang w:val="fi-FI"/>
        </w:rPr>
        <w:t>Ohjeita ohjaavalle opettajalle</w:t>
      </w:r>
    </w:p>
    <w:p w14:paraId="5DAB6C7B" w14:textId="77777777" w:rsidR="00592769" w:rsidRDefault="00592769">
      <w:pPr>
        <w:rPr>
          <w:lang w:val="fi-FI"/>
        </w:rPr>
      </w:pPr>
    </w:p>
    <w:p w14:paraId="5BDA3C41" w14:textId="77777777" w:rsidR="00592769" w:rsidRDefault="00AC739D">
      <w:pPr>
        <w:rPr>
          <w:rFonts w:ascii="Calibri" w:eastAsia="Calibri" w:hAnsi="Calibri" w:cs="Calibri"/>
          <w:lang w:val="fi-FI"/>
        </w:rPr>
      </w:pPr>
      <w:r>
        <w:rPr>
          <w:rFonts w:ascii="Calibri" w:eastAsia="Calibri" w:hAnsi="Calibri" w:cs="Calibri"/>
          <w:lang w:val="fi-FI"/>
        </w:rPr>
        <w:t>Kieli-</w:t>
      </w:r>
      <w:proofErr w:type="spellStart"/>
      <w:r>
        <w:rPr>
          <w:rFonts w:ascii="Calibri" w:eastAsia="Calibri" w:hAnsi="Calibri" w:cs="Calibri"/>
          <w:lang w:val="fi-FI"/>
        </w:rPr>
        <w:t>hopsin</w:t>
      </w:r>
      <w:proofErr w:type="spellEnd"/>
      <w:r>
        <w:rPr>
          <w:rFonts w:ascii="Calibri" w:eastAsia="Calibri" w:hAnsi="Calibri" w:cs="Calibri"/>
          <w:lang w:val="fi-FI"/>
        </w:rPr>
        <w:t xml:space="preserve"> tehtyään ja ohjaavan opettajan kanssa keskusteltuaan</w:t>
      </w:r>
    </w:p>
    <w:p w14:paraId="58A351D9" w14:textId="77777777" w:rsidR="00592769" w:rsidRDefault="00AC739D">
      <w:pPr>
        <w:pStyle w:val="ListParagraph"/>
        <w:numPr>
          <w:ilvl w:val="0"/>
          <w:numId w:val="9"/>
        </w:numPr>
        <w:rPr>
          <w:rFonts w:eastAsiaTheme="minorEastAsia"/>
          <w:lang w:val="fi-FI"/>
        </w:rPr>
      </w:pPr>
      <w:r>
        <w:rPr>
          <w:rFonts w:ascii="Calibri" w:eastAsia="Calibri" w:hAnsi="Calibri" w:cs="Calibri"/>
          <w:lang w:val="fi-FI"/>
        </w:rPr>
        <w:t>opiskelija on tietoinen siitä, mitä vaikutuksia ja seurauksia kotimaisten kielten opiskeluun liittyvillä ratkaisuilla on työllistymiseen ja harjoittelemiseen Suomessa.</w:t>
      </w:r>
    </w:p>
    <w:p w14:paraId="4DD10C3F" w14:textId="77777777" w:rsidR="00592769" w:rsidRDefault="00AC739D">
      <w:pPr>
        <w:pStyle w:val="ListParagraph"/>
        <w:numPr>
          <w:ilvl w:val="0"/>
          <w:numId w:val="9"/>
        </w:numPr>
        <w:rPr>
          <w:rFonts w:eastAsiaTheme="minorEastAsia"/>
          <w:lang w:val="fi-FI"/>
        </w:rPr>
      </w:pPr>
      <w:r>
        <w:rPr>
          <w:rFonts w:ascii="Calibri" w:eastAsia="Calibri" w:hAnsi="Calibri" w:cs="Calibri"/>
          <w:lang w:val="fi-FI"/>
        </w:rPr>
        <w:t>opiskelijalla on suunnitelma, mitä hän tekee seuraavaksi kehittääkseen kielitaitoaan.</w:t>
      </w:r>
    </w:p>
    <w:p w14:paraId="0C975008" w14:textId="77777777" w:rsidR="00592769" w:rsidRDefault="00AC739D">
      <w:pPr>
        <w:pStyle w:val="Heading1"/>
        <w:rPr>
          <w:rFonts w:ascii="Calibri" w:eastAsia="Calibri" w:hAnsi="Calibri" w:cs="Calibri"/>
          <w:color w:val="2E74B5" w:themeColor="accent5" w:themeShade="BF"/>
          <w:sz w:val="22"/>
          <w:szCs w:val="22"/>
          <w:lang w:val="fi-FI"/>
        </w:rPr>
      </w:pPr>
      <w:r>
        <w:rPr>
          <w:rFonts w:ascii="Calibri" w:eastAsia="Calibri" w:hAnsi="Calibri" w:cs="Calibri"/>
          <w:b/>
          <w:bCs/>
          <w:color w:val="2E74B5" w:themeColor="accent5" w:themeShade="BF"/>
          <w:sz w:val="22"/>
          <w:szCs w:val="22"/>
          <w:lang w:val="fi-FI"/>
        </w:rPr>
        <w:t>Kieli-</w:t>
      </w:r>
      <w:proofErr w:type="spellStart"/>
      <w:r>
        <w:rPr>
          <w:rFonts w:ascii="Calibri" w:eastAsia="Calibri" w:hAnsi="Calibri" w:cs="Calibri"/>
          <w:b/>
          <w:bCs/>
          <w:color w:val="2E74B5" w:themeColor="accent5" w:themeShade="BF"/>
          <w:sz w:val="22"/>
          <w:szCs w:val="22"/>
          <w:lang w:val="fi-FI"/>
        </w:rPr>
        <w:t>hopsin</w:t>
      </w:r>
      <w:proofErr w:type="spellEnd"/>
      <w:r>
        <w:rPr>
          <w:rFonts w:ascii="Calibri" w:eastAsia="Calibri" w:hAnsi="Calibri" w:cs="Calibri"/>
          <w:b/>
          <w:bCs/>
          <w:color w:val="2E74B5" w:themeColor="accent5" w:themeShade="BF"/>
          <w:sz w:val="22"/>
          <w:szCs w:val="22"/>
          <w:lang w:val="fi-FI"/>
        </w:rPr>
        <w:t xml:space="preserve"> käyttöohjeet ohjaajalle</w:t>
      </w:r>
    </w:p>
    <w:p w14:paraId="641070CC" w14:textId="77777777" w:rsidR="00592769" w:rsidRDefault="00AC739D">
      <w:pPr>
        <w:rPr>
          <w:rFonts w:ascii="Calibri" w:eastAsia="Calibri" w:hAnsi="Calibri" w:cs="Calibri"/>
          <w:lang w:val="fi-FI"/>
        </w:rPr>
      </w:pPr>
      <w:r>
        <w:rPr>
          <w:rFonts w:ascii="Calibri" w:eastAsia="Calibri" w:hAnsi="Calibri" w:cs="Calibri"/>
          <w:lang w:val="fi-FI"/>
        </w:rPr>
        <w:t xml:space="preserve">Sopikaa keskustelun aluksi, mitä kieltä tai kieliä käytätte. Voit ehdottaa: Puhutaanko suomea? Tarvittaessa voitte käyttää keskustelussa useita kieliä.  </w:t>
      </w:r>
    </w:p>
    <w:p w14:paraId="2B465DAA" w14:textId="77777777" w:rsidR="00592769" w:rsidRDefault="00AC739D">
      <w:pPr>
        <w:rPr>
          <w:rFonts w:ascii="Calibri" w:eastAsia="Calibri" w:hAnsi="Calibri" w:cs="Calibri"/>
          <w:lang w:val="fi-FI"/>
        </w:rPr>
      </w:pPr>
      <w:r>
        <w:rPr>
          <w:rFonts w:ascii="Calibri" w:eastAsia="Calibri" w:hAnsi="Calibri" w:cs="Calibri"/>
          <w:lang w:val="fi-FI"/>
        </w:rPr>
        <w:t>Opiskelijan laatimaan kieli-</w:t>
      </w:r>
      <w:proofErr w:type="spellStart"/>
      <w:r>
        <w:rPr>
          <w:rFonts w:ascii="Calibri" w:eastAsia="Calibri" w:hAnsi="Calibri" w:cs="Calibri"/>
          <w:lang w:val="fi-FI"/>
        </w:rPr>
        <w:t>hopsiin</w:t>
      </w:r>
      <w:proofErr w:type="spellEnd"/>
      <w:r>
        <w:rPr>
          <w:rFonts w:ascii="Calibri" w:eastAsia="Calibri" w:hAnsi="Calibri" w:cs="Calibri"/>
          <w:lang w:val="fi-FI"/>
        </w:rPr>
        <w:t xml:space="preserve"> on hyvä palata aina hops-keskustelujen yhteydessä.</w:t>
      </w:r>
    </w:p>
    <w:p w14:paraId="4612DF44" w14:textId="77777777" w:rsidR="00592769" w:rsidRDefault="00AC739D">
      <w:pPr>
        <w:rPr>
          <w:rFonts w:ascii="Calibri" w:eastAsia="Calibri" w:hAnsi="Calibri" w:cs="Calibri"/>
          <w:lang w:val="fi-FI"/>
        </w:rPr>
      </w:pPr>
      <w:r>
        <w:rPr>
          <w:rFonts w:ascii="Calibri" w:eastAsia="Calibri" w:hAnsi="Calibri" w:cs="Calibri"/>
          <w:lang w:val="fi-FI"/>
        </w:rPr>
        <w:t>Ohessa ideoita siihen, mitä seikkoja/näkökulmia opiskelijoiden kieli-</w:t>
      </w:r>
      <w:proofErr w:type="spellStart"/>
      <w:r>
        <w:rPr>
          <w:rFonts w:ascii="Calibri" w:eastAsia="Calibri" w:hAnsi="Calibri" w:cs="Calibri"/>
          <w:lang w:val="fi-FI"/>
        </w:rPr>
        <w:t>hopsin</w:t>
      </w:r>
      <w:proofErr w:type="spellEnd"/>
      <w:r>
        <w:rPr>
          <w:rFonts w:ascii="Calibri" w:eastAsia="Calibri" w:hAnsi="Calibri" w:cs="Calibri"/>
          <w:lang w:val="fi-FI"/>
        </w:rPr>
        <w:t xml:space="preserve"> vastauksista voi nostaa ohjauskeskustelussa esille. Käytä ja sovella kysymyksiä ja näkökulmia oman harkintasi mukaan! </w:t>
      </w:r>
    </w:p>
    <w:p w14:paraId="02EB378F" w14:textId="77777777" w:rsidR="00592769" w:rsidRDefault="00592769">
      <w:pPr>
        <w:pStyle w:val="Heading2"/>
        <w:rPr>
          <w:rFonts w:ascii="Calibri" w:eastAsia="Calibri" w:hAnsi="Calibri" w:cs="Calibri"/>
          <w:color w:val="2E74B5" w:themeColor="accent5" w:themeShade="BF"/>
          <w:sz w:val="22"/>
          <w:szCs w:val="22"/>
          <w:u w:val="single"/>
          <w:lang w:val="fi-FI"/>
        </w:rPr>
      </w:pPr>
    </w:p>
    <w:p w14:paraId="25EF5EC6" w14:textId="77777777" w:rsidR="00592769" w:rsidRDefault="00AC739D">
      <w:pPr>
        <w:pStyle w:val="Heading2"/>
        <w:rPr>
          <w:rFonts w:ascii="Calibri" w:eastAsia="Calibri" w:hAnsi="Calibri" w:cs="Calibri"/>
          <w:color w:val="2E74B5" w:themeColor="accent5" w:themeShade="BF"/>
          <w:sz w:val="22"/>
          <w:szCs w:val="22"/>
          <w:lang w:val="fi-FI"/>
        </w:rPr>
      </w:pPr>
      <w:r>
        <w:rPr>
          <w:rFonts w:ascii="Calibri" w:eastAsia="Calibri" w:hAnsi="Calibri" w:cs="Calibri"/>
          <w:color w:val="2E74B5" w:themeColor="accent5" w:themeShade="BF"/>
          <w:sz w:val="22"/>
          <w:szCs w:val="22"/>
          <w:u w:val="single"/>
          <w:lang w:val="fi-FI"/>
        </w:rPr>
        <w:t xml:space="preserve">Kielitaitoon ja opiskeluun sekä työtehtäviin liittyvät kysymykset </w:t>
      </w:r>
    </w:p>
    <w:p w14:paraId="345A3A6A" w14:textId="77777777" w:rsidR="00592769" w:rsidRDefault="00AC739D">
      <w:pPr>
        <w:rPr>
          <w:rFonts w:ascii="Calibri" w:eastAsia="Calibri" w:hAnsi="Calibri" w:cs="Calibri"/>
          <w:lang w:val="fi-FI"/>
        </w:rPr>
      </w:pPr>
      <w:r>
        <w:rPr>
          <w:rFonts w:ascii="Calibri" w:eastAsia="Calibri" w:hAnsi="Calibri" w:cs="Calibri"/>
          <w:lang w:val="fi-FI"/>
        </w:rPr>
        <w:t xml:space="preserve">Näiden kysymysten tavoitteena on kartoittaa, </w:t>
      </w:r>
      <w:r>
        <w:rPr>
          <w:rFonts w:ascii="Calibri" w:eastAsia="Calibri" w:hAnsi="Calibri" w:cs="Calibri"/>
          <w:b/>
          <w:bCs/>
          <w:lang w:val="fi-FI"/>
        </w:rPr>
        <w:t xml:space="preserve">onko opiskelijan kielitaito (ja siihen liittyvät tavoitteet) linjassa niiden tavoitteiden ja toiveiden kanssa, joita hänellä on tulevan harjoittelun/työn suhteen. </w:t>
      </w:r>
      <w:r>
        <w:rPr>
          <w:rFonts w:ascii="Calibri" w:eastAsia="Calibri" w:hAnsi="Calibri" w:cs="Calibri"/>
          <w:lang w:val="fi-FI"/>
        </w:rPr>
        <w:t>Mikäli alalla on jokin kielitaitovaatimus, se on hyvä tuoda tässä esiin.</w:t>
      </w:r>
    </w:p>
    <w:p w14:paraId="7953D247" w14:textId="77777777" w:rsidR="00592769" w:rsidRDefault="00AC739D">
      <w:pPr>
        <w:pStyle w:val="ListParagraph"/>
        <w:numPr>
          <w:ilvl w:val="0"/>
          <w:numId w:val="6"/>
        </w:numPr>
        <w:rPr>
          <w:rFonts w:eastAsiaTheme="minorEastAsia"/>
          <w:lang w:val="fi-FI"/>
        </w:rPr>
      </w:pPr>
      <w:r>
        <w:rPr>
          <w:rFonts w:ascii="Calibri" w:eastAsia="Calibri" w:hAnsi="Calibri" w:cs="Calibri"/>
          <w:lang w:val="fi-FI"/>
        </w:rPr>
        <w:t xml:space="preserve">Mikäli opiskelija haluaa kehittää suomen/ruotsin kielitaitoaan: </w:t>
      </w:r>
    </w:p>
    <w:p w14:paraId="2757CA01" w14:textId="77777777" w:rsidR="00592769" w:rsidRDefault="00AC739D">
      <w:pPr>
        <w:pStyle w:val="ListParagraph"/>
        <w:numPr>
          <w:ilvl w:val="1"/>
          <w:numId w:val="6"/>
        </w:numPr>
        <w:rPr>
          <w:rFonts w:eastAsiaTheme="minorEastAsia"/>
          <w:lang w:val="fi-FI"/>
        </w:rPr>
      </w:pPr>
      <w:r>
        <w:rPr>
          <w:rFonts w:ascii="Calibri" w:eastAsia="Calibri" w:hAnsi="Calibri" w:cs="Calibri"/>
          <w:lang w:val="fi-FI"/>
        </w:rPr>
        <w:t>Kuinka paljon opiskelijalla on aikaa/voimavaroja/tilaa tutkinnossa suomen/ruotsin opiskeluun? Onko aikaa/tilaa kielikursseille? Jos ei, niin millä muulla tavoin hän voisi ottaa olemassa olevaa kielitaitoa käyttöön ja kehittää sitä?</w:t>
      </w:r>
    </w:p>
    <w:p w14:paraId="6B71D9C8" w14:textId="77777777" w:rsidR="00592769" w:rsidRDefault="00AC739D">
      <w:pPr>
        <w:pStyle w:val="ListParagraph"/>
        <w:numPr>
          <w:ilvl w:val="1"/>
          <w:numId w:val="6"/>
        </w:numPr>
        <w:rPr>
          <w:rFonts w:eastAsiaTheme="minorEastAsia"/>
          <w:lang w:val="fi-FI"/>
        </w:rPr>
      </w:pPr>
      <w:r>
        <w:rPr>
          <w:rFonts w:ascii="Calibri" w:eastAsia="Calibri" w:hAnsi="Calibri" w:cs="Calibri"/>
          <w:lang w:val="fi-FI"/>
        </w:rPr>
        <w:t xml:space="preserve">Jos opiskelijalla on mahdollisuus/kiinnostusta opiskella suomen/ruotsin kielen kurssilla, voit ohjata hänet tutustumaan </w:t>
      </w:r>
      <w:proofErr w:type="spellStart"/>
      <w:r>
        <w:rPr>
          <w:rFonts w:ascii="Calibri" w:eastAsia="Calibri" w:hAnsi="Calibri" w:cs="Calibri"/>
          <w:lang w:val="fi-FI"/>
        </w:rPr>
        <w:t>kurssitarjontaan</w:t>
      </w:r>
      <w:proofErr w:type="spellEnd"/>
      <w:r>
        <w:rPr>
          <w:rFonts w:ascii="Calibri" w:eastAsia="Calibri" w:hAnsi="Calibri" w:cs="Calibri"/>
          <w:lang w:val="fi-FI"/>
        </w:rPr>
        <w:t xml:space="preserve"> SIVUSTOLLA X [täydentyy] ja kehottaa häntä ottamaan rohkeasti yhteyttä TAHOON X [täydentyy], mikäli opiskelija kaipaa tukea oikeantasoisen kurssin valintaan. </w:t>
      </w:r>
    </w:p>
    <w:p w14:paraId="2D1FCAE2" w14:textId="77777777" w:rsidR="00592769" w:rsidRDefault="00AC739D">
      <w:pPr>
        <w:pStyle w:val="ListParagraph"/>
        <w:numPr>
          <w:ilvl w:val="1"/>
          <w:numId w:val="6"/>
        </w:numPr>
        <w:rPr>
          <w:rFonts w:eastAsiaTheme="minorEastAsia"/>
        </w:rPr>
      </w:pPr>
      <w:r>
        <w:rPr>
          <w:rFonts w:ascii="Calibri" w:eastAsia="Calibri" w:hAnsi="Calibri" w:cs="Calibri"/>
          <w:lang w:val="fi-FI"/>
        </w:rPr>
        <w:t>Keskustelussa on hyvä ottaa esille se näkökulma, että omaa kielitaitoa voi kehittää lukuisin eri tavoin itsenäisesti, arjen eri tilanteissa. Vinkkejä saa myös kieli-</w:t>
      </w:r>
      <w:proofErr w:type="spellStart"/>
      <w:r>
        <w:rPr>
          <w:rFonts w:ascii="Calibri" w:eastAsia="Calibri" w:hAnsi="Calibri" w:cs="Calibri"/>
          <w:lang w:val="fi-FI"/>
        </w:rPr>
        <w:t>hopsin</w:t>
      </w:r>
      <w:proofErr w:type="spellEnd"/>
      <w:r>
        <w:rPr>
          <w:rFonts w:ascii="Calibri" w:eastAsia="Calibri" w:hAnsi="Calibri" w:cs="Calibri"/>
          <w:lang w:val="fi-FI"/>
        </w:rPr>
        <w:t xml:space="preserve"> kysymyksestä 10. </w:t>
      </w:r>
    </w:p>
    <w:p w14:paraId="7D398F0D" w14:textId="77777777" w:rsidR="00592769" w:rsidRDefault="00AC739D">
      <w:pPr>
        <w:pStyle w:val="ListParagraph"/>
        <w:numPr>
          <w:ilvl w:val="1"/>
          <w:numId w:val="6"/>
        </w:numPr>
        <w:rPr>
          <w:rFonts w:eastAsiaTheme="minorEastAsia"/>
          <w:b/>
          <w:bCs/>
          <w:lang w:val="fi-FI"/>
        </w:rPr>
      </w:pPr>
      <w:r>
        <w:rPr>
          <w:rFonts w:ascii="Calibri" w:eastAsia="Calibri" w:hAnsi="Calibri" w:cs="Calibri"/>
          <w:b/>
          <w:bCs/>
          <w:lang w:val="fi-FI"/>
        </w:rPr>
        <w:t>Mikä on opiskelijan seuraava konkreettinen tavoite kielitaidon kehittämisessä?</w:t>
      </w:r>
      <w:r>
        <w:rPr>
          <w:rFonts w:ascii="Calibri" w:eastAsia="Calibri" w:hAnsi="Calibri" w:cs="Calibri"/>
          <w:lang w:val="fi-FI"/>
        </w:rPr>
        <w:t xml:space="preserve"> Tämän selvittelyssä apuna on kieli-</w:t>
      </w:r>
      <w:proofErr w:type="spellStart"/>
      <w:r>
        <w:rPr>
          <w:rFonts w:ascii="Calibri" w:eastAsia="Calibri" w:hAnsi="Calibri" w:cs="Calibri"/>
          <w:lang w:val="fi-FI"/>
        </w:rPr>
        <w:t>hopsin</w:t>
      </w:r>
      <w:proofErr w:type="spellEnd"/>
      <w:r>
        <w:rPr>
          <w:rFonts w:ascii="Calibri" w:eastAsia="Calibri" w:hAnsi="Calibri" w:cs="Calibri"/>
          <w:lang w:val="fi-FI"/>
        </w:rPr>
        <w:t xml:space="preserve"> kysymys 7. Varmista, että opiskelija on miettinyt tätä.</w:t>
      </w:r>
    </w:p>
    <w:p w14:paraId="6A05A809" w14:textId="77777777" w:rsidR="00592769" w:rsidRDefault="00592769">
      <w:pPr>
        <w:ind w:left="360"/>
        <w:rPr>
          <w:rFonts w:ascii="Calibri" w:eastAsia="Calibri" w:hAnsi="Calibri" w:cs="Calibri"/>
          <w:lang w:val="fi-FI"/>
        </w:rPr>
      </w:pPr>
    </w:p>
    <w:p w14:paraId="50B9F857" w14:textId="77777777" w:rsidR="00592769" w:rsidRDefault="00AC739D">
      <w:pPr>
        <w:pStyle w:val="ListParagraph"/>
        <w:numPr>
          <w:ilvl w:val="0"/>
          <w:numId w:val="6"/>
        </w:numPr>
        <w:rPr>
          <w:rFonts w:eastAsiaTheme="minorEastAsia"/>
          <w:lang w:val="fi-FI"/>
        </w:rPr>
      </w:pPr>
      <w:r>
        <w:rPr>
          <w:rFonts w:ascii="Calibri" w:eastAsia="Calibri" w:hAnsi="Calibri" w:cs="Calibri"/>
          <w:lang w:val="fi-FI"/>
        </w:rPr>
        <w:t xml:space="preserve">Mikäli opiskelijalla ei ole suomen/ruotsin kielen taitoa eikä hän halua opiskella kieltä: </w:t>
      </w:r>
    </w:p>
    <w:p w14:paraId="6617EF22" w14:textId="77777777" w:rsidR="00592769" w:rsidRDefault="00AC739D">
      <w:pPr>
        <w:pStyle w:val="ListParagraph"/>
        <w:numPr>
          <w:ilvl w:val="1"/>
          <w:numId w:val="6"/>
        </w:numPr>
        <w:rPr>
          <w:rFonts w:eastAsiaTheme="minorEastAsia"/>
          <w:lang w:val="fi-FI"/>
        </w:rPr>
      </w:pPr>
      <w:r>
        <w:rPr>
          <w:rFonts w:ascii="Calibri" w:eastAsia="Calibri" w:hAnsi="Calibri" w:cs="Calibri"/>
          <w:lang w:val="fi-FI"/>
        </w:rPr>
        <w:t xml:space="preserve">Kannattaa varmistaa, mitkä opiskelijan tavoitteet harjoittelussa/työelämässä ovat. Jos hänen tähtäimessään on suorittaa harjoittelu ulkomailla ja työllistyä työtehtäviin, joissa suomen/ruotsin kielen taitoa ei tarvita, silloin tilanne on periaatteessa ok.  </w:t>
      </w:r>
    </w:p>
    <w:p w14:paraId="4A33BC7D" w14:textId="77777777" w:rsidR="00592769" w:rsidRDefault="00AC739D">
      <w:pPr>
        <w:pStyle w:val="ListParagraph"/>
        <w:numPr>
          <w:ilvl w:val="0"/>
          <w:numId w:val="5"/>
        </w:numPr>
        <w:rPr>
          <w:rFonts w:eastAsiaTheme="minorEastAsia"/>
          <w:lang w:val="fi-FI"/>
        </w:rPr>
      </w:pPr>
      <w:r>
        <w:rPr>
          <w:rFonts w:ascii="Calibri" w:eastAsia="Calibri" w:hAnsi="Calibri" w:cs="Calibri"/>
          <w:lang w:val="fi-FI"/>
        </w:rPr>
        <w:t xml:space="preserve">On hyvä painottaa, että Suomessa on hyvin vähän mahdollisuuksia harjoitella/työllistyä ilman suomen kielen taitoa. Jos opiskelijalla on toiveena suorittaa harjoittelu Suomessa tai työllistyä Suomeen, hänet kannattaa herätellä siihen todellisuuteen, että jompaakumpaa kotimaista kieltä on tärkeää osata. </w:t>
      </w:r>
    </w:p>
    <w:p w14:paraId="572D7B3F" w14:textId="77777777" w:rsidR="00AC739D" w:rsidRDefault="00AC739D">
      <w:pPr>
        <w:pStyle w:val="ListParagraph"/>
        <w:numPr>
          <w:ilvl w:val="0"/>
          <w:numId w:val="5"/>
        </w:numPr>
        <w:rPr>
          <w:rFonts w:ascii="Calibri" w:eastAsia="Calibri" w:hAnsi="Calibri" w:cs="Calibri"/>
          <w:lang w:val="fi-FI"/>
        </w:rPr>
        <w:sectPr w:rsidR="00AC739D">
          <w:headerReference w:type="default" r:id="rId10"/>
          <w:footerReference w:type="default" r:id="rId11"/>
          <w:pgSz w:w="12240" w:h="15840"/>
          <w:pgMar w:top="1440" w:right="1440" w:bottom="1440" w:left="1440" w:header="720" w:footer="720" w:gutter="0"/>
          <w:cols w:space="720"/>
          <w:docGrid w:linePitch="360"/>
        </w:sectPr>
      </w:pPr>
      <w:r>
        <w:rPr>
          <w:rFonts w:ascii="Calibri" w:eastAsia="Calibri" w:hAnsi="Calibri" w:cs="Calibri"/>
          <w:lang w:val="fi-FI"/>
        </w:rPr>
        <w:t xml:space="preserve">Opiskelijan tutkintoon saattaa sisältyä pakollisia suomen/ruotsin kielen opintoja, vaikka motivaatiota opiskeluun ei välttämättä ole. Siksi kannattaa rohkaista opiskelijaa suhtautumaan suomen/ruotsin kieliopintoihin joka tapauksessa positiivisesti ja avoimin mielin. Keskustelussa voi esim. mainita, että vähäisestäkin kielitaidosta on iloa Suomessa suoritettavien opintojen aikana, vaikkei tänne aikoisi jäädäkään. Lisäksi voi keskustelussa ottaa esiin sen mahdollisuuden, että kenen tahansa tulevaisuudensuunnitelmiin voi tulla muutoksia.  </w:t>
      </w:r>
    </w:p>
    <w:p w14:paraId="03806F31" w14:textId="1C251F46" w:rsidR="00592769" w:rsidRDefault="00592769" w:rsidP="00AC739D">
      <w:pPr>
        <w:pStyle w:val="ListParagraph"/>
        <w:ind w:left="1440"/>
        <w:rPr>
          <w:rFonts w:eastAsiaTheme="minorEastAsia"/>
          <w:lang w:val="fi-FI"/>
        </w:rPr>
      </w:pPr>
    </w:p>
    <w:p w14:paraId="5A39BBE3" w14:textId="77777777" w:rsidR="00592769" w:rsidRDefault="00592769">
      <w:pPr>
        <w:rPr>
          <w:rFonts w:ascii="Calibri" w:eastAsia="Calibri" w:hAnsi="Calibri" w:cs="Calibri"/>
          <w:lang w:val="fi-FI"/>
        </w:rPr>
      </w:pPr>
    </w:p>
    <w:p w14:paraId="74DF2173" w14:textId="77777777" w:rsidR="00592769" w:rsidRDefault="00AC739D">
      <w:pPr>
        <w:pStyle w:val="Heading2"/>
        <w:rPr>
          <w:rFonts w:ascii="Calibri" w:eastAsia="Calibri" w:hAnsi="Calibri" w:cs="Calibri"/>
          <w:color w:val="2E74B5" w:themeColor="accent5" w:themeShade="BF"/>
          <w:sz w:val="22"/>
          <w:szCs w:val="22"/>
          <w:lang w:val="fi-FI"/>
        </w:rPr>
      </w:pPr>
      <w:r>
        <w:rPr>
          <w:rFonts w:ascii="Calibri" w:eastAsia="Calibri" w:hAnsi="Calibri" w:cs="Calibri"/>
          <w:color w:val="2E74B5" w:themeColor="accent5" w:themeShade="BF"/>
          <w:sz w:val="22"/>
          <w:szCs w:val="22"/>
          <w:u w:val="single"/>
          <w:lang w:val="fi-FI"/>
        </w:rPr>
        <w:lastRenderedPageBreak/>
        <w:t xml:space="preserve">Taustoittavat kysymykset </w:t>
      </w:r>
    </w:p>
    <w:p w14:paraId="588D3B22" w14:textId="77777777" w:rsidR="00592769" w:rsidRDefault="00AC739D">
      <w:pPr>
        <w:rPr>
          <w:rFonts w:ascii="Calibri" w:eastAsia="Calibri" w:hAnsi="Calibri" w:cs="Calibri"/>
          <w:lang w:val="fi-FI"/>
        </w:rPr>
      </w:pPr>
      <w:r>
        <w:rPr>
          <w:rFonts w:ascii="Calibri" w:eastAsia="Calibri" w:hAnsi="Calibri" w:cs="Calibri"/>
          <w:lang w:val="fi-FI"/>
        </w:rPr>
        <w:t>Kieli-</w:t>
      </w:r>
      <w:proofErr w:type="spellStart"/>
      <w:r>
        <w:rPr>
          <w:rFonts w:ascii="Calibri" w:eastAsia="Calibri" w:hAnsi="Calibri" w:cs="Calibri"/>
          <w:lang w:val="fi-FI"/>
        </w:rPr>
        <w:t>hopsin</w:t>
      </w:r>
      <w:proofErr w:type="spellEnd"/>
      <w:r>
        <w:rPr>
          <w:rFonts w:ascii="Calibri" w:eastAsia="Calibri" w:hAnsi="Calibri" w:cs="Calibri"/>
          <w:lang w:val="fi-FI"/>
        </w:rPr>
        <w:t xml:space="preserve"> taustoittavien kysymysten tavoitteena on herätellä opiskelijaa pohtimaan omaa kielenoppimistyyliä ja -tapaa sekä lisätä opiskelijan tietoisuutta siitä, mistä osa-alueista kielitaito koostuu ja missä kaikkialla kieltä voi oppia. </w:t>
      </w:r>
    </w:p>
    <w:p w14:paraId="41CDB366" w14:textId="77777777" w:rsidR="00592769" w:rsidRDefault="00AC739D">
      <w:pPr>
        <w:pStyle w:val="ListParagraph"/>
        <w:numPr>
          <w:ilvl w:val="0"/>
          <w:numId w:val="7"/>
        </w:numPr>
        <w:rPr>
          <w:rFonts w:eastAsiaTheme="minorEastAsia"/>
          <w:lang w:val="fi-FI"/>
        </w:rPr>
      </w:pPr>
      <w:r>
        <w:rPr>
          <w:rFonts w:ascii="Calibri" w:eastAsia="Calibri" w:hAnsi="Calibri" w:cs="Calibri"/>
          <w:lang w:val="fi-FI"/>
        </w:rPr>
        <w:t>Voitte jutella opiskelijan kielitaidosta ja aikaisemmista kieliopinnoista ja siitä, millä kielellä/kielillä opiskelija on tottunut opiskelemaan/työskentelemään.</w:t>
      </w:r>
    </w:p>
    <w:p w14:paraId="102AB323" w14:textId="77777777" w:rsidR="00592769" w:rsidRDefault="00AC739D">
      <w:pPr>
        <w:pStyle w:val="ListParagraph"/>
        <w:numPr>
          <w:ilvl w:val="0"/>
          <w:numId w:val="7"/>
        </w:numPr>
        <w:rPr>
          <w:rFonts w:eastAsiaTheme="minorEastAsia"/>
          <w:lang w:val="fi-FI"/>
        </w:rPr>
      </w:pPr>
      <w:r>
        <w:rPr>
          <w:rFonts w:ascii="Calibri" w:eastAsia="Calibri" w:hAnsi="Calibri" w:cs="Calibri"/>
          <w:lang w:val="fi-FI"/>
        </w:rPr>
        <w:t>Voit kiinnittää huomiota siihen, miten opiskelija on kuvannut kielenoppimistyyliään eli millaisia valintoja hän on tehnyt kieli-</w:t>
      </w:r>
      <w:proofErr w:type="spellStart"/>
      <w:r>
        <w:rPr>
          <w:rFonts w:ascii="Calibri" w:eastAsia="Calibri" w:hAnsi="Calibri" w:cs="Calibri"/>
          <w:lang w:val="fi-FI"/>
        </w:rPr>
        <w:t>hopsin</w:t>
      </w:r>
      <w:proofErr w:type="spellEnd"/>
      <w:r>
        <w:rPr>
          <w:rFonts w:ascii="Calibri" w:eastAsia="Calibri" w:hAnsi="Calibri" w:cs="Calibri"/>
          <w:lang w:val="fi-FI"/>
        </w:rPr>
        <w:t xml:space="preserve"> kysymyksessä 10.</w:t>
      </w:r>
    </w:p>
    <w:p w14:paraId="41C8F396" w14:textId="77777777" w:rsidR="00592769" w:rsidRDefault="00592769">
      <w:pPr>
        <w:rPr>
          <w:rFonts w:ascii="Calibri" w:eastAsia="Calibri" w:hAnsi="Calibri" w:cs="Calibri"/>
          <w:color w:val="4471C4"/>
          <w:lang w:val="fi-FI"/>
        </w:rPr>
      </w:pPr>
    </w:p>
    <w:p w14:paraId="72A3D3EC" w14:textId="77777777" w:rsidR="00592769" w:rsidRDefault="00592769">
      <w:pPr>
        <w:rPr>
          <w:rFonts w:ascii="Calibri" w:eastAsia="Calibri" w:hAnsi="Calibri" w:cs="Calibri"/>
          <w:color w:val="4471C4"/>
          <w:lang w:val="fi-FI"/>
        </w:rPr>
      </w:pPr>
    </w:p>
    <w:p w14:paraId="7E6A9373" w14:textId="77777777" w:rsidR="00592769" w:rsidRDefault="00AC739D">
      <w:pPr>
        <w:rPr>
          <w:rFonts w:ascii="Calibri" w:eastAsia="Calibri" w:hAnsi="Calibri" w:cs="Calibri"/>
          <w:color w:val="4471C4"/>
          <w:lang w:val="fi-FI"/>
        </w:rPr>
      </w:pPr>
      <w:r>
        <w:rPr>
          <w:rFonts w:ascii="Calibri" w:eastAsia="Calibri" w:hAnsi="Calibri" w:cs="Calibri"/>
          <w:color w:val="4471C4"/>
          <w:u w:val="single"/>
          <w:lang w:val="fi-FI"/>
        </w:rPr>
        <w:t xml:space="preserve">Unelmoi vapaasti -osio </w:t>
      </w:r>
    </w:p>
    <w:p w14:paraId="59433583" w14:textId="77777777" w:rsidR="00592769" w:rsidRDefault="00AC739D">
      <w:pPr>
        <w:rPr>
          <w:rFonts w:ascii="Calibri" w:eastAsia="Calibri" w:hAnsi="Calibri" w:cs="Calibri"/>
        </w:rPr>
      </w:pPr>
      <w:r>
        <w:rPr>
          <w:rFonts w:ascii="Calibri" w:eastAsia="Calibri" w:hAnsi="Calibri" w:cs="Calibri"/>
          <w:lang w:val="fi-FI"/>
        </w:rPr>
        <w:t>Kieli-</w:t>
      </w:r>
      <w:proofErr w:type="spellStart"/>
      <w:r>
        <w:rPr>
          <w:rFonts w:ascii="Calibri" w:eastAsia="Calibri" w:hAnsi="Calibri" w:cs="Calibri"/>
          <w:lang w:val="fi-FI"/>
        </w:rPr>
        <w:t>hopsin</w:t>
      </w:r>
      <w:proofErr w:type="spellEnd"/>
      <w:r>
        <w:rPr>
          <w:rFonts w:ascii="Calibri" w:eastAsia="Calibri" w:hAnsi="Calibri" w:cs="Calibri"/>
          <w:lang w:val="fi-FI"/>
        </w:rPr>
        <w:t xml:space="preserve"> lopussa rohkaistaan opiskelijaa visioimaan vapaasti omaan tulevaisuuttaan ja miettimään, mitä suomen/ruotsin kielen hyvä hallinta mahdollistaisi. Opiskelijan kanssa voi keskustella mm. seuraavista asioista:</w:t>
      </w:r>
    </w:p>
    <w:p w14:paraId="4BBFA07D" w14:textId="77777777" w:rsidR="00592769" w:rsidRDefault="00AC739D">
      <w:pPr>
        <w:pStyle w:val="ListParagraph"/>
        <w:numPr>
          <w:ilvl w:val="0"/>
          <w:numId w:val="4"/>
        </w:numPr>
        <w:rPr>
          <w:rFonts w:eastAsiaTheme="minorEastAsia"/>
          <w:lang w:val="fi-FI"/>
        </w:rPr>
      </w:pPr>
      <w:r>
        <w:rPr>
          <w:rFonts w:ascii="Calibri" w:eastAsia="Calibri" w:hAnsi="Calibri" w:cs="Calibri"/>
          <w:lang w:val="fi-FI"/>
        </w:rPr>
        <w:t>Missä hän haluaisi asua ja työskennellä? (Millaista kielitaitoa siihen tarvittaisiin?) Entäpä jos hän osaisi erittäin sujuvasti suomea/ruotsia, miten se vaikuttaisi suunnitelmiin?</w:t>
      </w:r>
    </w:p>
    <w:p w14:paraId="70A2E34E" w14:textId="77777777" w:rsidR="00592769" w:rsidRDefault="00AC739D">
      <w:pPr>
        <w:pStyle w:val="ListParagraph"/>
        <w:numPr>
          <w:ilvl w:val="0"/>
          <w:numId w:val="4"/>
        </w:numPr>
        <w:rPr>
          <w:rFonts w:eastAsiaTheme="minorEastAsia"/>
          <w:lang w:val="fi-FI"/>
        </w:rPr>
      </w:pPr>
      <w:r>
        <w:rPr>
          <w:rFonts w:ascii="Calibri" w:eastAsia="Calibri" w:hAnsi="Calibri" w:cs="Calibri"/>
          <w:lang w:val="fi-FI"/>
        </w:rPr>
        <w:t>Keskustelussa voi ottaa esille myös sen, että usein alkuperäiset suunnitelmat voivat muuttua esim. ihmissuhteiden vuoksi. Onko opiskelijalla suunnitelma B:tä? Vaikuttaisiko suunnitelmien muuttuminen siihen, mitä kielitaitoa opiskelija tulisi jatkossa tarvitsemaan?</w:t>
      </w:r>
    </w:p>
    <w:p w14:paraId="2F1D7331" w14:textId="77777777" w:rsidR="00592769" w:rsidRDefault="00AC739D">
      <w:pPr>
        <w:pStyle w:val="ListParagraph"/>
        <w:numPr>
          <w:ilvl w:val="0"/>
          <w:numId w:val="4"/>
        </w:numPr>
        <w:rPr>
          <w:rFonts w:eastAsiaTheme="minorEastAsia"/>
          <w:lang w:val="fi-FI"/>
        </w:rPr>
      </w:pPr>
      <w:r>
        <w:rPr>
          <w:rFonts w:ascii="Calibri" w:eastAsia="Calibri" w:hAnsi="Calibri" w:cs="Calibri"/>
          <w:lang w:val="fi-FI"/>
        </w:rPr>
        <w:t xml:space="preserve">Mikäli opiskelija on keskustelun aikana osoittanut kiinnostusta suomen/ruotsin kielen opiskeluun ja työskentelyyn Suomessa, näihin ajatuksiin kannattaa suhtautua hyvin rohkaisevasti ja korostaa sitä, että suomen/ruotsin kielestä voi tulla opiskelijan työkieli, kuten siitä on tullut monelle muullekin häntä ennen. </w:t>
      </w:r>
    </w:p>
    <w:p w14:paraId="6B750794" w14:textId="77777777" w:rsidR="00592769" w:rsidRDefault="00AC739D">
      <w:pPr>
        <w:pStyle w:val="ListParagraph"/>
        <w:numPr>
          <w:ilvl w:val="0"/>
          <w:numId w:val="4"/>
        </w:numPr>
        <w:rPr>
          <w:rFonts w:eastAsiaTheme="minorEastAsia"/>
          <w:b/>
          <w:bCs/>
          <w:lang w:val="fi-FI"/>
        </w:rPr>
      </w:pPr>
      <w:r>
        <w:rPr>
          <w:rFonts w:ascii="Calibri" w:eastAsia="Calibri" w:hAnsi="Calibri" w:cs="Calibri"/>
          <w:b/>
          <w:bCs/>
          <w:lang w:val="fi-FI"/>
        </w:rPr>
        <w:t>Keskustelun lopuksi on hyvä muistuttaa opiskelijaa siitä, että kieli-</w:t>
      </w:r>
      <w:proofErr w:type="spellStart"/>
      <w:r>
        <w:rPr>
          <w:rFonts w:ascii="Calibri" w:eastAsia="Calibri" w:hAnsi="Calibri" w:cs="Calibri"/>
          <w:b/>
          <w:bCs/>
          <w:lang w:val="fi-FI"/>
        </w:rPr>
        <w:t>hopsia</w:t>
      </w:r>
      <w:proofErr w:type="spellEnd"/>
      <w:r>
        <w:rPr>
          <w:rFonts w:ascii="Calibri" w:eastAsia="Calibri" w:hAnsi="Calibri" w:cs="Calibri"/>
          <w:b/>
          <w:bCs/>
          <w:lang w:val="fi-FI"/>
        </w:rPr>
        <w:t xml:space="preserve"> on tarkoitus päivittää ja asettaa itselleen aktiivisesti uusia tavoitteita kielitaidon kehittämisessä.</w:t>
      </w:r>
    </w:p>
    <w:p w14:paraId="0D0B940D" w14:textId="77777777" w:rsidR="00592769" w:rsidRDefault="00592769">
      <w:pPr>
        <w:rPr>
          <w:rFonts w:ascii="Calibri" w:eastAsia="Calibri" w:hAnsi="Calibri" w:cs="Calibri"/>
          <w:lang w:val="fi-FI"/>
        </w:rPr>
      </w:pPr>
    </w:p>
    <w:p w14:paraId="0E27B00A" w14:textId="77777777" w:rsidR="00592769" w:rsidRDefault="00592769">
      <w:pPr>
        <w:rPr>
          <w:lang w:val="fi-FI"/>
        </w:rPr>
      </w:pPr>
    </w:p>
    <w:sectPr w:rsidR="00592769" w:rsidSect="00AC739D">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D779" w14:textId="77777777" w:rsidR="00592769" w:rsidRDefault="00AC739D">
      <w:pPr>
        <w:spacing w:after="0" w:line="240" w:lineRule="auto"/>
      </w:pPr>
      <w:r>
        <w:separator/>
      </w:r>
    </w:p>
  </w:endnote>
  <w:endnote w:type="continuationSeparator" w:id="0">
    <w:p w14:paraId="3CF2D8B6" w14:textId="77777777" w:rsidR="00592769" w:rsidRDefault="00AC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92769" w14:paraId="4B94D5A5" w14:textId="77777777">
      <w:tc>
        <w:tcPr>
          <w:tcW w:w="3120" w:type="dxa"/>
        </w:tcPr>
        <w:p w14:paraId="3DEEC669" w14:textId="77777777" w:rsidR="00592769" w:rsidRDefault="00592769">
          <w:pPr>
            <w:pStyle w:val="Header"/>
            <w:ind w:left="-115"/>
          </w:pPr>
        </w:p>
      </w:tc>
      <w:tc>
        <w:tcPr>
          <w:tcW w:w="3120" w:type="dxa"/>
        </w:tcPr>
        <w:p w14:paraId="3656B9AB" w14:textId="77777777" w:rsidR="00592769" w:rsidRDefault="00592769">
          <w:pPr>
            <w:pStyle w:val="Header"/>
            <w:jc w:val="center"/>
          </w:pPr>
        </w:p>
      </w:tc>
      <w:tc>
        <w:tcPr>
          <w:tcW w:w="3120" w:type="dxa"/>
        </w:tcPr>
        <w:p w14:paraId="45FB0818" w14:textId="77777777" w:rsidR="00592769" w:rsidRDefault="00592769">
          <w:pPr>
            <w:pStyle w:val="Header"/>
            <w:ind w:right="-115"/>
            <w:jc w:val="right"/>
          </w:pPr>
        </w:p>
      </w:tc>
    </w:tr>
    <w:tr w:rsidR="00AC739D" w:rsidRPr="00AC739D" w14:paraId="0B33C644" w14:textId="77777777" w:rsidTr="00324810">
      <w:tc>
        <w:tcPr>
          <w:tcW w:w="3120" w:type="dxa"/>
        </w:tcPr>
        <w:p w14:paraId="46394478" w14:textId="664B8E20" w:rsidR="00AC739D" w:rsidRPr="00AC739D" w:rsidRDefault="00AC739D" w:rsidP="00AC739D">
          <w:pPr>
            <w:pStyle w:val="Header"/>
            <w:tabs>
              <w:tab w:val="clear" w:pos="4680"/>
              <w:tab w:val="clear" w:pos="9360"/>
              <w:tab w:val="left" w:pos="885"/>
            </w:tabs>
            <w:rPr>
              <w:lang w:val="fi-FI"/>
            </w:rPr>
          </w:pPr>
        </w:p>
      </w:tc>
      <w:tc>
        <w:tcPr>
          <w:tcW w:w="3120" w:type="dxa"/>
        </w:tcPr>
        <w:p w14:paraId="1E048EC1" w14:textId="77777777" w:rsidR="00AC739D" w:rsidRPr="00AC739D" w:rsidRDefault="00AC739D" w:rsidP="00AC739D">
          <w:pPr>
            <w:pStyle w:val="Header"/>
            <w:jc w:val="center"/>
            <w:rPr>
              <w:lang w:val="fi-FI"/>
            </w:rPr>
          </w:pPr>
        </w:p>
      </w:tc>
      <w:tc>
        <w:tcPr>
          <w:tcW w:w="3120" w:type="dxa"/>
        </w:tcPr>
        <w:p w14:paraId="2FE54FD1" w14:textId="77777777" w:rsidR="00AC739D" w:rsidRPr="00AC739D" w:rsidRDefault="00AC739D" w:rsidP="00AC739D">
          <w:pPr>
            <w:pStyle w:val="Header"/>
            <w:ind w:right="-115"/>
            <w:jc w:val="right"/>
            <w:rPr>
              <w:lang w:val="fi-FI"/>
            </w:rPr>
          </w:pPr>
        </w:p>
      </w:tc>
    </w:tr>
    <w:tr w:rsidR="00AC739D" w:rsidRPr="00AC739D" w14:paraId="0F1A581B" w14:textId="77777777">
      <w:tc>
        <w:tcPr>
          <w:tcW w:w="3120" w:type="dxa"/>
        </w:tcPr>
        <w:p w14:paraId="5AE1ADD3" w14:textId="77777777" w:rsidR="00AC739D" w:rsidRPr="00AC739D" w:rsidRDefault="00AC739D">
          <w:pPr>
            <w:pStyle w:val="Header"/>
            <w:ind w:left="-115"/>
            <w:rPr>
              <w:lang w:val="fi-FI"/>
            </w:rPr>
          </w:pPr>
        </w:p>
      </w:tc>
      <w:tc>
        <w:tcPr>
          <w:tcW w:w="3120" w:type="dxa"/>
        </w:tcPr>
        <w:p w14:paraId="1ED654B7" w14:textId="77777777" w:rsidR="00AC739D" w:rsidRPr="00AC739D" w:rsidRDefault="00AC739D">
          <w:pPr>
            <w:pStyle w:val="Header"/>
            <w:jc w:val="center"/>
            <w:rPr>
              <w:lang w:val="fi-FI"/>
            </w:rPr>
          </w:pPr>
        </w:p>
      </w:tc>
      <w:tc>
        <w:tcPr>
          <w:tcW w:w="3120" w:type="dxa"/>
        </w:tcPr>
        <w:p w14:paraId="1F7CBAE3" w14:textId="77777777" w:rsidR="00AC739D" w:rsidRPr="00AC739D" w:rsidRDefault="00AC739D">
          <w:pPr>
            <w:pStyle w:val="Header"/>
            <w:ind w:right="-115"/>
            <w:jc w:val="right"/>
            <w:rPr>
              <w:lang w:val="fi-FI"/>
            </w:rPr>
          </w:pPr>
        </w:p>
      </w:tc>
    </w:tr>
    <w:tr w:rsidR="00AC739D" w:rsidRPr="00AC739D" w14:paraId="5173F8E7" w14:textId="77777777">
      <w:tc>
        <w:tcPr>
          <w:tcW w:w="3120" w:type="dxa"/>
        </w:tcPr>
        <w:p w14:paraId="4E266319" w14:textId="77777777" w:rsidR="00AC739D" w:rsidRPr="00AC739D" w:rsidRDefault="00AC739D">
          <w:pPr>
            <w:pStyle w:val="Header"/>
            <w:ind w:left="-115"/>
            <w:rPr>
              <w:lang w:val="fi-FI"/>
            </w:rPr>
          </w:pPr>
        </w:p>
      </w:tc>
      <w:tc>
        <w:tcPr>
          <w:tcW w:w="3120" w:type="dxa"/>
        </w:tcPr>
        <w:p w14:paraId="31B48941" w14:textId="77777777" w:rsidR="00AC739D" w:rsidRPr="00AC739D" w:rsidRDefault="00AC739D">
          <w:pPr>
            <w:pStyle w:val="Header"/>
            <w:jc w:val="center"/>
            <w:rPr>
              <w:lang w:val="fi-FI"/>
            </w:rPr>
          </w:pPr>
        </w:p>
      </w:tc>
      <w:tc>
        <w:tcPr>
          <w:tcW w:w="3120" w:type="dxa"/>
        </w:tcPr>
        <w:p w14:paraId="76024DEA" w14:textId="77777777" w:rsidR="00AC739D" w:rsidRPr="00AC739D" w:rsidRDefault="00AC739D">
          <w:pPr>
            <w:pStyle w:val="Header"/>
            <w:ind w:right="-115"/>
            <w:jc w:val="right"/>
            <w:rPr>
              <w:lang w:val="fi-FI"/>
            </w:rPr>
          </w:pPr>
        </w:p>
      </w:tc>
    </w:tr>
    <w:tr w:rsidR="00AC739D" w:rsidRPr="00AC739D" w14:paraId="19F43552" w14:textId="77777777">
      <w:tc>
        <w:tcPr>
          <w:tcW w:w="3120" w:type="dxa"/>
        </w:tcPr>
        <w:p w14:paraId="4A80886D" w14:textId="6DE2DBCF" w:rsidR="00AC739D" w:rsidRPr="00AC739D" w:rsidRDefault="00AC739D" w:rsidP="00AC739D">
          <w:pPr>
            <w:pStyle w:val="Header"/>
            <w:ind w:left="-115" w:firstLine="720"/>
            <w:rPr>
              <w:lang w:val="fi-FI"/>
            </w:rPr>
          </w:pPr>
        </w:p>
      </w:tc>
      <w:tc>
        <w:tcPr>
          <w:tcW w:w="3120" w:type="dxa"/>
        </w:tcPr>
        <w:p w14:paraId="3FFE8754" w14:textId="77777777" w:rsidR="00AC739D" w:rsidRPr="00AC739D" w:rsidRDefault="00AC739D">
          <w:pPr>
            <w:pStyle w:val="Header"/>
            <w:jc w:val="center"/>
            <w:rPr>
              <w:lang w:val="fi-FI"/>
            </w:rPr>
          </w:pPr>
        </w:p>
      </w:tc>
      <w:tc>
        <w:tcPr>
          <w:tcW w:w="3120" w:type="dxa"/>
        </w:tcPr>
        <w:p w14:paraId="229A712B" w14:textId="77777777" w:rsidR="00AC739D" w:rsidRPr="00AC739D" w:rsidRDefault="00AC739D">
          <w:pPr>
            <w:pStyle w:val="Header"/>
            <w:ind w:right="-115"/>
            <w:jc w:val="right"/>
            <w:rPr>
              <w:lang w:val="fi-FI"/>
            </w:rPr>
          </w:pPr>
        </w:p>
      </w:tc>
    </w:tr>
  </w:tbl>
  <w:p w14:paraId="049F31CB" w14:textId="262524B7" w:rsidR="00592769" w:rsidRPr="00AC739D" w:rsidRDefault="00592769">
    <w:pPr>
      <w:pStyle w:val="Footer"/>
      <w:rPr>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83D8" w14:textId="3A8CDC5C" w:rsidR="00AC739D" w:rsidRPr="00AC739D" w:rsidRDefault="00AC739D" w:rsidP="00AC739D">
    <w:pPr>
      <w:ind w:left="1418" w:hanging="1418"/>
      <w:rPr>
        <w:rFonts w:ascii="Segoe UI" w:eastAsia="Times New Roman" w:hAnsi="Segoe UI" w:cs="Segoe UI"/>
        <w:sz w:val="16"/>
        <w:szCs w:val="16"/>
        <w:lang w:val="fi-FI" w:eastAsia="fi-FI"/>
      </w:rPr>
    </w:pPr>
    <w:r>
      <w:rPr>
        <w:noProof/>
      </w:rPr>
      <w:drawing>
        <wp:anchor distT="0" distB="0" distL="114300" distR="114300" simplePos="0" relativeHeight="251659264" behindDoc="0" locked="0" layoutInCell="1" allowOverlap="1" wp14:anchorId="55C40E21" wp14:editId="5D5EE25A">
          <wp:simplePos x="0" y="0"/>
          <wp:positionH relativeFrom="margin">
            <wp:align>left</wp:align>
          </wp:positionH>
          <wp:positionV relativeFrom="paragraph">
            <wp:posOffset>8890</wp:posOffset>
          </wp:positionV>
          <wp:extent cx="1551305" cy="542925"/>
          <wp:effectExtent l="0" t="0" r="0" b="9525"/>
          <wp:wrapSquare wrapText="bothSides"/>
          <wp:docPr id="3074" name="Picture 2" descr="CC Nimeä -lisenssin kuvake. Vasemmalla Creative Commons -logo ja oikealla Nimeä-ehdon logo, jossa on ihmishahmo ympyrän sisällä, sekä kirjaimet BY sen alapuolella. Seuraava teksti on esimerkki lisenssileiman tekstistä.">
            <a:extLst xmlns:a="http://schemas.openxmlformats.org/drawingml/2006/main">
              <a:ext uri="{FF2B5EF4-FFF2-40B4-BE49-F238E27FC236}">
                <a16:creationId xmlns:a16="http://schemas.microsoft.com/office/drawing/2014/main" id="{7591FBA9-66CF-4B2A-9168-E0CFCE0C4A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CC Nimeä -lisenssin kuvake. Vasemmalla Creative Commons -logo ja oikealla Nimeä-ehdon logo, jossa on ihmishahmo ympyrän sisällä, sekä kirjaimet BY sen alapuolella. Seuraava teksti on esimerkki lisenssileiman tekstistä.">
                    <a:extLst>
                      <a:ext uri="{FF2B5EF4-FFF2-40B4-BE49-F238E27FC236}">
                        <a16:creationId xmlns:a16="http://schemas.microsoft.com/office/drawing/2014/main" id="{7591FBA9-66CF-4B2A-9168-E0CFCE0C4A90}"/>
                      </a:ext>
                    </a:extLst>
                  </pic:cNvPr>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542925"/>
                  </a:xfrm>
                  <a:prstGeom prst="rect">
                    <a:avLst/>
                  </a:prstGeom>
                  <a:noFill/>
                </pic:spPr>
              </pic:pic>
            </a:graphicData>
          </a:graphic>
          <wp14:sizeRelH relativeFrom="page">
            <wp14:pctWidth>0</wp14:pctWidth>
          </wp14:sizeRelH>
          <wp14:sizeRelV relativeFrom="page">
            <wp14:pctHeight>0</wp14:pctHeight>
          </wp14:sizeRelV>
        </wp:anchor>
      </w:drawing>
    </w:r>
    <w:r>
      <w:rPr>
        <w:lang w:val="fi-FI"/>
      </w:rPr>
      <w:t xml:space="preserve"> </w:t>
    </w:r>
    <w:r>
      <w:rPr>
        <w:rFonts w:ascii="Segoe UI" w:eastAsia="Times New Roman" w:hAnsi="Segoe UI" w:cs="Segoe UI"/>
        <w:sz w:val="16"/>
        <w:szCs w:val="16"/>
        <w:lang w:val="fi-FI" w:eastAsia="fi-FI"/>
      </w:rPr>
      <w:t>Kieli-HOPS, elokuu 2022, joka tekijät ovat Tanja Asikainen-Kunnari, Sanni Heinzmann, Eevamaija Iso-Heiniemi, Tuula Jäppinen, Johanna Komppa, Eveliina Korpela, Pipsa Kostamo, Yrjö Lauranto, Kaarina Murtola ja Verna Pelkonen, on lisensoitu Creative Commons BY 4.0 Kansainvälinen -lisensillä. Materiaali on saatavilla osoitteessa Kielibuusti.fi</w:t>
    </w:r>
  </w:p>
  <w:p w14:paraId="43248C8B" w14:textId="77777777" w:rsidR="00AC739D" w:rsidRPr="00AC739D" w:rsidRDefault="00AC739D">
    <w:pPr>
      <w:pStyle w:val="Foo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1E4C" w14:textId="77777777" w:rsidR="00592769" w:rsidRDefault="00AC739D">
      <w:pPr>
        <w:spacing w:after="0" w:line="240" w:lineRule="auto"/>
      </w:pPr>
      <w:r>
        <w:separator/>
      </w:r>
    </w:p>
  </w:footnote>
  <w:footnote w:type="continuationSeparator" w:id="0">
    <w:p w14:paraId="44EAFD9C" w14:textId="77777777" w:rsidR="00592769" w:rsidRDefault="00AC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5235"/>
      <w:gridCol w:w="1005"/>
    </w:tblGrid>
    <w:tr w:rsidR="00592769" w14:paraId="7A64BE26" w14:textId="77777777">
      <w:tc>
        <w:tcPr>
          <w:tcW w:w="3120" w:type="dxa"/>
        </w:tcPr>
        <w:p w14:paraId="53128261" w14:textId="77777777" w:rsidR="00592769" w:rsidRDefault="00AC739D">
          <w:pPr>
            <w:pStyle w:val="Header"/>
            <w:ind w:left="-115"/>
          </w:pPr>
          <w:r>
            <w:rPr>
              <w:noProof/>
            </w:rPr>
            <w:drawing>
              <wp:inline distT="0" distB="0" distL="0" distR="0" wp14:anchorId="1CE8CC7B" wp14:editId="07777777">
                <wp:extent cx="1203960" cy="416259"/>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36496" cy="427508"/>
                        </a:xfrm>
                        <a:prstGeom prst="rect">
                          <a:avLst/>
                        </a:prstGeom>
                      </pic:spPr>
                    </pic:pic>
                  </a:graphicData>
                </a:graphic>
              </wp:inline>
            </w:drawing>
          </w:r>
        </w:p>
      </w:tc>
      <w:tc>
        <w:tcPr>
          <w:tcW w:w="5235" w:type="dxa"/>
        </w:tcPr>
        <w:p w14:paraId="529F66CB" w14:textId="77777777" w:rsidR="00592769" w:rsidRDefault="00AC739D">
          <w:pPr>
            <w:pStyle w:val="Header"/>
            <w:jc w:val="center"/>
            <w:rPr>
              <w:lang w:val="fi-FI"/>
            </w:rPr>
          </w:pPr>
          <w:r>
            <w:rPr>
              <w:lang w:val="fi-FI"/>
            </w:rPr>
            <w:t>Kieli-HOPS, ohjeita hops-ohjaajalle</w:t>
          </w:r>
        </w:p>
      </w:tc>
      <w:tc>
        <w:tcPr>
          <w:tcW w:w="1005" w:type="dxa"/>
        </w:tcPr>
        <w:p w14:paraId="1FBE425F" w14:textId="77777777" w:rsidR="00592769" w:rsidRDefault="00AC739D">
          <w:pPr>
            <w:pStyle w:val="Header"/>
            <w:ind w:right="-115"/>
            <w:jc w:val="right"/>
            <w:rPr>
              <w:lang w:val="fi-FI"/>
            </w:rPr>
          </w:pPr>
          <w:r>
            <w:rPr>
              <w:lang w:val="fi-FI"/>
            </w:rPr>
            <w:t>2022</w:t>
          </w:r>
        </w:p>
      </w:tc>
    </w:tr>
    <w:tr w:rsidR="00592769" w14:paraId="62486C05" w14:textId="77777777">
      <w:tc>
        <w:tcPr>
          <w:tcW w:w="3120" w:type="dxa"/>
        </w:tcPr>
        <w:p w14:paraId="4101652C" w14:textId="77777777" w:rsidR="00592769" w:rsidRDefault="00592769">
          <w:pPr>
            <w:pStyle w:val="Header"/>
            <w:rPr>
              <w:noProof/>
            </w:rPr>
          </w:pPr>
        </w:p>
      </w:tc>
      <w:tc>
        <w:tcPr>
          <w:tcW w:w="5235" w:type="dxa"/>
        </w:tcPr>
        <w:p w14:paraId="4B99056E" w14:textId="77777777" w:rsidR="00592769" w:rsidRDefault="00592769">
          <w:pPr>
            <w:pStyle w:val="Header"/>
            <w:jc w:val="center"/>
            <w:rPr>
              <w:lang w:val="fi-FI"/>
            </w:rPr>
          </w:pPr>
        </w:p>
      </w:tc>
      <w:tc>
        <w:tcPr>
          <w:tcW w:w="1005" w:type="dxa"/>
        </w:tcPr>
        <w:p w14:paraId="1299C43A" w14:textId="77777777" w:rsidR="00592769" w:rsidRDefault="00592769">
          <w:pPr>
            <w:pStyle w:val="Header"/>
            <w:ind w:right="-115"/>
            <w:jc w:val="right"/>
            <w:rPr>
              <w:lang w:val="fi-FI"/>
            </w:rPr>
          </w:pPr>
        </w:p>
      </w:tc>
    </w:tr>
  </w:tbl>
  <w:p w14:paraId="4DDBEF00" w14:textId="450ABF2B" w:rsidR="00592769" w:rsidRDefault="00592769">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34B0"/>
    <w:multiLevelType w:val="hybridMultilevel"/>
    <w:tmpl w:val="0682ED4E"/>
    <w:lvl w:ilvl="0" w:tplc="91CCB978">
      <w:start w:val="1"/>
      <w:numFmt w:val="decimal"/>
      <w:lvlText w:val="%1."/>
      <w:lvlJc w:val="left"/>
      <w:pPr>
        <w:ind w:left="720" w:hanging="360"/>
      </w:pPr>
    </w:lvl>
    <w:lvl w:ilvl="1" w:tplc="A98256AC">
      <w:start w:val="1"/>
      <w:numFmt w:val="lowerLetter"/>
      <w:lvlText w:val="%2."/>
      <w:lvlJc w:val="left"/>
      <w:pPr>
        <w:ind w:left="1440" w:hanging="360"/>
      </w:pPr>
    </w:lvl>
    <w:lvl w:ilvl="2" w:tplc="7A220AC6">
      <w:start w:val="1"/>
      <w:numFmt w:val="lowerRoman"/>
      <w:lvlText w:val="%3."/>
      <w:lvlJc w:val="right"/>
      <w:pPr>
        <w:ind w:left="2160" w:hanging="180"/>
      </w:pPr>
    </w:lvl>
    <w:lvl w:ilvl="3" w:tplc="8BB8777A">
      <w:start w:val="1"/>
      <w:numFmt w:val="decimal"/>
      <w:lvlText w:val="%4."/>
      <w:lvlJc w:val="left"/>
      <w:pPr>
        <w:ind w:left="2880" w:hanging="360"/>
      </w:pPr>
    </w:lvl>
    <w:lvl w:ilvl="4" w:tplc="09242276">
      <w:start w:val="1"/>
      <w:numFmt w:val="lowerLetter"/>
      <w:lvlText w:val="%5."/>
      <w:lvlJc w:val="left"/>
      <w:pPr>
        <w:ind w:left="3600" w:hanging="360"/>
      </w:pPr>
    </w:lvl>
    <w:lvl w:ilvl="5" w:tplc="73F28072">
      <w:start w:val="1"/>
      <w:numFmt w:val="lowerRoman"/>
      <w:lvlText w:val="%6."/>
      <w:lvlJc w:val="right"/>
      <w:pPr>
        <w:ind w:left="4320" w:hanging="180"/>
      </w:pPr>
    </w:lvl>
    <w:lvl w:ilvl="6" w:tplc="F8849BE2">
      <w:start w:val="1"/>
      <w:numFmt w:val="decimal"/>
      <w:lvlText w:val="%7."/>
      <w:lvlJc w:val="left"/>
      <w:pPr>
        <w:ind w:left="5040" w:hanging="360"/>
      </w:pPr>
    </w:lvl>
    <w:lvl w:ilvl="7" w:tplc="AF7A5270">
      <w:start w:val="1"/>
      <w:numFmt w:val="lowerLetter"/>
      <w:lvlText w:val="%8."/>
      <w:lvlJc w:val="left"/>
      <w:pPr>
        <w:ind w:left="5760" w:hanging="360"/>
      </w:pPr>
    </w:lvl>
    <w:lvl w:ilvl="8" w:tplc="161EDA86">
      <w:start w:val="1"/>
      <w:numFmt w:val="lowerRoman"/>
      <w:lvlText w:val="%9."/>
      <w:lvlJc w:val="right"/>
      <w:pPr>
        <w:ind w:left="6480" w:hanging="180"/>
      </w:pPr>
    </w:lvl>
  </w:abstractNum>
  <w:abstractNum w:abstractNumId="1" w15:restartNumberingAfterBreak="0">
    <w:nsid w:val="2BD94F48"/>
    <w:multiLevelType w:val="hybridMultilevel"/>
    <w:tmpl w:val="9080E744"/>
    <w:lvl w:ilvl="0" w:tplc="B32E6C0C">
      <w:start w:val="1"/>
      <w:numFmt w:val="bullet"/>
      <w:lvlText w:val="·"/>
      <w:lvlJc w:val="left"/>
      <w:pPr>
        <w:ind w:left="1440" w:hanging="360"/>
      </w:pPr>
      <w:rPr>
        <w:rFonts w:ascii="Symbol" w:hAnsi="Symbol" w:hint="default"/>
      </w:rPr>
    </w:lvl>
    <w:lvl w:ilvl="1" w:tplc="828CB1D2">
      <w:start w:val="1"/>
      <w:numFmt w:val="bullet"/>
      <w:lvlText w:val="o"/>
      <w:lvlJc w:val="left"/>
      <w:pPr>
        <w:ind w:left="2160" w:hanging="360"/>
      </w:pPr>
      <w:rPr>
        <w:rFonts w:ascii="Courier New" w:hAnsi="Courier New" w:hint="default"/>
      </w:rPr>
    </w:lvl>
    <w:lvl w:ilvl="2" w:tplc="3C305082">
      <w:start w:val="1"/>
      <w:numFmt w:val="bullet"/>
      <w:lvlText w:val=""/>
      <w:lvlJc w:val="left"/>
      <w:pPr>
        <w:ind w:left="2880" w:hanging="360"/>
      </w:pPr>
      <w:rPr>
        <w:rFonts w:ascii="Wingdings" w:hAnsi="Wingdings" w:hint="default"/>
      </w:rPr>
    </w:lvl>
    <w:lvl w:ilvl="3" w:tplc="1BEEC930">
      <w:start w:val="1"/>
      <w:numFmt w:val="bullet"/>
      <w:lvlText w:val=""/>
      <w:lvlJc w:val="left"/>
      <w:pPr>
        <w:ind w:left="3600" w:hanging="360"/>
      </w:pPr>
      <w:rPr>
        <w:rFonts w:ascii="Symbol" w:hAnsi="Symbol" w:hint="default"/>
      </w:rPr>
    </w:lvl>
    <w:lvl w:ilvl="4" w:tplc="BC9AE660">
      <w:start w:val="1"/>
      <w:numFmt w:val="bullet"/>
      <w:lvlText w:val="o"/>
      <w:lvlJc w:val="left"/>
      <w:pPr>
        <w:ind w:left="4320" w:hanging="360"/>
      </w:pPr>
      <w:rPr>
        <w:rFonts w:ascii="Courier New" w:hAnsi="Courier New" w:hint="default"/>
      </w:rPr>
    </w:lvl>
    <w:lvl w:ilvl="5" w:tplc="6E6207A2">
      <w:start w:val="1"/>
      <w:numFmt w:val="bullet"/>
      <w:lvlText w:val=""/>
      <w:lvlJc w:val="left"/>
      <w:pPr>
        <w:ind w:left="5040" w:hanging="360"/>
      </w:pPr>
      <w:rPr>
        <w:rFonts w:ascii="Wingdings" w:hAnsi="Wingdings" w:hint="default"/>
      </w:rPr>
    </w:lvl>
    <w:lvl w:ilvl="6" w:tplc="4D2E4FF2">
      <w:start w:val="1"/>
      <w:numFmt w:val="bullet"/>
      <w:lvlText w:val=""/>
      <w:lvlJc w:val="left"/>
      <w:pPr>
        <w:ind w:left="5760" w:hanging="360"/>
      </w:pPr>
      <w:rPr>
        <w:rFonts w:ascii="Symbol" w:hAnsi="Symbol" w:hint="default"/>
      </w:rPr>
    </w:lvl>
    <w:lvl w:ilvl="7" w:tplc="6D8044A8">
      <w:start w:val="1"/>
      <w:numFmt w:val="bullet"/>
      <w:lvlText w:val="o"/>
      <w:lvlJc w:val="left"/>
      <w:pPr>
        <w:ind w:left="6480" w:hanging="360"/>
      </w:pPr>
      <w:rPr>
        <w:rFonts w:ascii="Courier New" w:hAnsi="Courier New" w:hint="default"/>
      </w:rPr>
    </w:lvl>
    <w:lvl w:ilvl="8" w:tplc="65B2B3D6">
      <w:start w:val="1"/>
      <w:numFmt w:val="bullet"/>
      <w:lvlText w:val=""/>
      <w:lvlJc w:val="left"/>
      <w:pPr>
        <w:ind w:left="7200" w:hanging="360"/>
      </w:pPr>
      <w:rPr>
        <w:rFonts w:ascii="Wingdings" w:hAnsi="Wingdings" w:hint="default"/>
      </w:rPr>
    </w:lvl>
  </w:abstractNum>
  <w:abstractNum w:abstractNumId="2" w15:restartNumberingAfterBreak="0">
    <w:nsid w:val="352D4CF3"/>
    <w:multiLevelType w:val="hybridMultilevel"/>
    <w:tmpl w:val="7EB69158"/>
    <w:lvl w:ilvl="0" w:tplc="67FC86F2">
      <w:start w:val="1"/>
      <w:numFmt w:val="bullet"/>
      <w:lvlText w:val="·"/>
      <w:lvlJc w:val="left"/>
      <w:pPr>
        <w:ind w:left="720" w:hanging="360"/>
      </w:pPr>
      <w:rPr>
        <w:rFonts w:ascii="Symbol" w:hAnsi="Symbol" w:hint="default"/>
      </w:rPr>
    </w:lvl>
    <w:lvl w:ilvl="1" w:tplc="616A81E2">
      <w:start w:val="1"/>
      <w:numFmt w:val="bullet"/>
      <w:lvlText w:val="o"/>
      <w:lvlJc w:val="left"/>
      <w:pPr>
        <w:ind w:left="1440" w:hanging="360"/>
      </w:pPr>
      <w:rPr>
        <w:rFonts w:ascii="Courier New" w:hAnsi="Courier New" w:hint="default"/>
      </w:rPr>
    </w:lvl>
    <w:lvl w:ilvl="2" w:tplc="4F828316">
      <w:start w:val="1"/>
      <w:numFmt w:val="bullet"/>
      <w:lvlText w:val=""/>
      <w:lvlJc w:val="left"/>
      <w:pPr>
        <w:ind w:left="2160" w:hanging="360"/>
      </w:pPr>
      <w:rPr>
        <w:rFonts w:ascii="Wingdings" w:hAnsi="Wingdings" w:hint="default"/>
      </w:rPr>
    </w:lvl>
    <w:lvl w:ilvl="3" w:tplc="4D5E9734">
      <w:start w:val="1"/>
      <w:numFmt w:val="bullet"/>
      <w:lvlText w:val=""/>
      <w:lvlJc w:val="left"/>
      <w:pPr>
        <w:ind w:left="2880" w:hanging="360"/>
      </w:pPr>
      <w:rPr>
        <w:rFonts w:ascii="Symbol" w:hAnsi="Symbol" w:hint="default"/>
      </w:rPr>
    </w:lvl>
    <w:lvl w:ilvl="4" w:tplc="33081D30">
      <w:start w:val="1"/>
      <w:numFmt w:val="bullet"/>
      <w:lvlText w:val="o"/>
      <w:lvlJc w:val="left"/>
      <w:pPr>
        <w:ind w:left="3600" w:hanging="360"/>
      </w:pPr>
      <w:rPr>
        <w:rFonts w:ascii="Courier New" w:hAnsi="Courier New" w:hint="default"/>
      </w:rPr>
    </w:lvl>
    <w:lvl w:ilvl="5" w:tplc="3FC26704">
      <w:start w:val="1"/>
      <w:numFmt w:val="bullet"/>
      <w:lvlText w:val=""/>
      <w:lvlJc w:val="left"/>
      <w:pPr>
        <w:ind w:left="4320" w:hanging="360"/>
      </w:pPr>
      <w:rPr>
        <w:rFonts w:ascii="Wingdings" w:hAnsi="Wingdings" w:hint="default"/>
      </w:rPr>
    </w:lvl>
    <w:lvl w:ilvl="6" w:tplc="9552066E">
      <w:start w:val="1"/>
      <w:numFmt w:val="bullet"/>
      <w:lvlText w:val=""/>
      <w:lvlJc w:val="left"/>
      <w:pPr>
        <w:ind w:left="5040" w:hanging="360"/>
      </w:pPr>
      <w:rPr>
        <w:rFonts w:ascii="Symbol" w:hAnsi="Symbol" w:hint="default"/>
      </w:rPr>
    </w:lvl>
    <w:lvl w:ilvl="7" w:tplc="2A18623C">
      <w:start w:val="1"/>
      <w:numFmt w:val="bullet"/>
      <w:lvlText w:val="o"/>
      <w:lvlJc w:val="left"/>
      <w:pPr>
        <w:ind w:left="5760" w:hanging="360"/>
      </w:pPr>
      <w:rPr>
        <w:rFonts w:ascii="Courier New" w:hAnsi="Courier New" w:hint="default"/>
      </w:rPr>
    </w:lvl>
    <w:lvl w:ilvl="8" w:tplc="2DC6670C">
      <w:start w:val="1"/>
      <w:numFmt w:val="bullet"/>
      <w:lvlText w:val=""/>
      <w:lvlJc w:val="left"/>
      <w:pPr>
        <w:ind w:left="6480" w:hanging="360"/>
      </w:pPr>
      <w:rPr>
        <w:rFonts w:ascii="Wingdings" w:hAnsi="Wingdings" w:hint="default"/>
      </w:rPr>
    </w:lvl>
  </w:abstractNum>
  <w:abstractNum w:abstractNumId="3" w15:restartNumberingAfterBreak="0">
    <w:nsid w:val="433D2E4C"/>
    <w:multiLevelType w:val="hybridMultilevel"/>
    <w:tmpl w:val="88489C5C"/>
    <w:lvl w:ilvl="0" w:tplc="074C68A6">
      <w:start w:val="1"/>
      <w:numFmt w:val="decimal"/>
      <w:lvlText w:val="%1."/>
      <w:lvlJc w:val="left"/>
      <w:pPr>
        <w:ind w:left="720" w:hanging="360"/>
      </w:pPr>
    </w:lvl>
    <w:lvl w:ilvl="1" w:tplc="005C19E6">
      <w:start w:val="1"/>
      <w:numFmt w:val="lowerLetter"/>
      <w:lvlText w:val="%2."/>
      <w:lvlJc w:val="left"/>
      <w:pPr>
        <w:ind w:left="1440" w:hanging="360"/>
      </w:pPr>
    </w:lvl>
    <w:lvl w:ilvl="2" w:tplc="D3702DF8">
      <w:start w:val="1"/>
      <w:numFmt w:val="lowerRoman"/>
      <w:lvlText w:val="%3."/>
      <w:lvlJc w:val="right"/>
      <w:pPr>
        <w:ind w:left="2160" w:hanging="180"/>
      </w:pPr>
    </w:lvl>
    <w:lvl w:ilvl="3" w:tplc="CFA456BE">
      <w:start w:val="1"/>
      <w:numFmt w:val="decimal"/>
      <w:lvlText w:val="%4."/>
      <w:lvlJc w:val="left"/>
      <w:pPr>
        <w:ind w:left="2880" w:hanging="360"/>
      </w:pPr>
    </w:lvl>
    <w:lvl w:ilvl="4" w:tplc="477007B6">
      <w:start w:val="1"/>
      <w:numFmt w:val="lowerLetter"/>
      <w:lvlText w:val="%5."/>
      <w:lvlJc w:val="left"/>
      <w:pPr>
        <w:ind w:left="3600" w:hanging="360"/>
      </w:pPr>
    </w:lvl>
    <w:lvl w:ilvl="5" w:tplc="47948918">
      <w:start w:val="1"/>
      <w:numFmt w:val="lowerRoman"/>
      <w:lvlText w:val="%6."/>
      <w:lvlJc w:val="right"/>
      <w:pPr>
        <w:ind w:left="4320" w:hanging="180"/>
      </w:pPr>
    </w:lvl>
    <w:lvl w:ilvl="6" w:tplc="CA300C46">
      <w:start w:val="1"/>
      <w:numFmt w:val="decimal"/>
      <w:lvlText w:val="%7."/>
      <w:lvlJc w:val="left"/>
      <w:pPr>
        <w:ind w:left="5040" w:hanging="360"/>
      </w:pPr>
    </w:lvl>
    <w:lvl w:ilvl="7" w:tplc="38965454">
      <w:start w:val="1"/>
      <w:numFmt w:val="lowerLetter"/>
      <w:lvlText w:val="%8."/>
      <w:lvlJc w:val="left"/>
      <w:pPr>
        <w:ind w:left="5760" w:hanging="360"/>
      </w:pPr>
    </w:lvl>
    <w:lvl w:ilvl="8" w:tplc="AB0A36F0">
      <w:start w:val="1"/>
      <w:numFmt w:val="lowerRoman"/>
      <w:lvlText w:val="%9."/>
      <w:lvlJc w:val="right"/>
      <w:pPr>
        <w:ind w:left="6480" w:hanging="180"/>
      </w:pPr>
    </w:lvl>
  </w:abstractNum>
  <w:abstractNum w:abstractNumId="4" w15:restartNumberingAfterBreak="0">
    <w:nsid w:val="4D1973B1"/>
    <w:multiLevelType w:val="hybridMultilevel"/>
    <w:tmpl w:val="2E969314"/>
    <w:lvl w:ilvl="0" w:tplc="F886E6E8">
      <w:start w:val="1"/>
      <w:numFmt w:val="upperLetter"/>
      <w:lvlText w:val="%1."/>
      <w:lvlJc w:val="left"/>
      <w:pPr>
        <w:ind w:left="720" w:hanging="360"/>
      </w:pPr>
    </w:lvl>
    <w:lvl w:ilvl="1" w:tplc="F5AED9E4">
      <w:start w:val="1"/>
      <w:numFmt w:val="lowerLetter"/>
      <w:lvlText w:val="%2."/>
      <w:lvlJc w:val="left"/>
      <w:pPr>
        <w:ind w:left="1440" w:hanging="360"/>
      </w:pPr>
    </w:lvl>
    <w:lvl w:ilvl="2" w:tplc="7F7A0A44">
      <w:start w:val="1"/>
      <w:numFmt w:val="lowerRoman"/>
      <w:lvlText w:val="%3."/>
      <w:lvlJc w:val="right"/>
      <w:pPr>
        <w:ind w:left="2160" w:hanging="180"/>
      </w:pPr>
    </w:lvl>
    <w:lvl w:ilvl="3" w:tplc="545827EE">
      <w:start w:val="1"/>
      <w:numFmt w:val="decimal"/>
      <w:lvlText w:val="%4."/>
      <w:lvlJc w:val="left"/>
      <w:pPr>
        <w:ind w:left="2880" w:hanging="360"/>
      </w:pPr>
    </w:lvl>
    <w:lvl w:ilvl="4" w:tplc="5440A1A6">
      <w:start w:val="1"/>
      <w:numFmt w:val="lowerLetter"/>
      <w:lvlText w:val="%5."/>
      <w:lvlJc w:val="left"/>
      <w:pPr>
        <w:ind w:left="3600" w:hanging="360"/>
      </w:pPr>
    </w:lvl>
    <w:lvl w:ilvl="5" w:tplc="F4E82F58">
      <w:start w:val="1"/>
      <w:numFmt w:val="lowerRoman"/>
      <w:lvlText w:val="%6."/>
      <w:lvlJc w:val="right"/>
      <w:pPr>
        <w:ind w:left="4320" w:hanging="180"/>
      </w:pPr>
    </w:lvl>
    <w:lvl w:ilvl="6" w:tplc="B6D81C78">
      <w:start w:val="1"/>
      <w:numFmt w:val="decimal"/>
      <w:lvlText w:val="%7."/>
      <w:lvlJc w:val="left"/>
      <w:pPr>
        <w:ind w:left="5040" w:hanging="360"/>
      </w:pPr>
    </w:lvl>
    <w:lvl w:ilvl="7" w:tplc="739A7ACC">
      <w:start w:val="1"/>
      <w:numFmt w:val="lowerLetter"/>
      <w:lvlText w:val="%8."/>
      <w:lvlJc w:val="left"/>
      <w:pPr>
        <w:ind w:left="5760" w:hanging="360"/>
      </w:pPr>
    </w:lvl>
    <w:lvl w:ilvl="8" w:tplc="570CEDC0">
      <w:start w:val="1"/>
      <w:numFmt w:val="lowerRoman"/>
      <w:lvlText w:val="%9."/>
      <w:lvlJc w:val="right"/>
      <w:pPr>
        <w:ind w:left="6480" w:hanging="180"/>
      </w:pPr>
    </w:lvl>
  </w:abstractNum>
  <w:abstractNum w:abstractNumId="5" w15:restartNumberingAfterBreak="0">
    <w:nsid w:val="5D6828C0"/>
    <w:multiLevelType w:val="hybridMultilevel"/>
    <w:tmpl w:val="27A67ABE"/>
    <w:lvl w:ilvl="0" w:tplc="413AC4B2">
      <w:start w:val="1"/>
      <w:numFmt w:val="bullet"/>
      <w:lvlText w:val="·"/>
      <w:lvlJc w:val="left"/>
      <w:pPr>
        <w:ind w:left="720" w:hanging="360"/>
      </w:pPr>
      <w:rPr>
        <w:rFonts w:ascii="Symbol" w:hAnsi="Symbol" w:hint="default"/>
      </w:rPr>
    </w:lvl>
    <w:lvl w:ilvl="1" w:tplc="9C9C97AA">
      <w:start w:val="1"/>
      <w:numFmt w:val="bullet"/>
      <w:lvlText w:val="·"/>
      <w:lvlJc w:val="left"/>
      <w:pPr>
        <w:ind w:left="1440" w:hanging="360"/>
      </w:pPr>
      <w:rPr>
        <w:rFonts w:ascii="Symbol" w:hAnsi="Symbol" w:hint="default"/>
      </w:rPr>
    </w:lvl>
    <w:lvl w:ilvl="2" w:tplc="DD6E61E0">
      <w:start w:val="1"/>
      <w:numFmt w:val="bullet"/>
      <w:lvlText w:val=""/>
      <w:lvlJc w:val="left"/>
      <w:pPr>
        <w:ind w:left="2160" w:hanging="360"/>
      </w:pPr>
      <w:rPr>
        <w:rFonts w:ascii="Wingdings" w:hAnsi="Wingdings" w:hint="default"/>
      </w:rPr>
    </w:lvl>
    <w:lvl w:ilvl="3" w:tplc="5B343B3E">
      <w:start w:val="1"/>
      <w:numFmt w:val="bullet"/>
      <w:lvlText w:val=""/>
      <w:lvlJc w:val="left"/>
      <w:pPr>
        <w:ind w:left="2880" w:hanging="360"/>
      </w:pPr>
      <w:rPr>
        <w:rFonts w:ascii="Symbol" w:hAnsi="Symbol" w:hint="default"/>
      </w:rPr>
    </w:lvl>
    <w:lvl w:ilvl="4" w:tplc="320C836A">
      <w:start w:val="1"/>
      <w:numFmt w:val="bullet"/>
      <w:lvlText w:val="o"/>
      <w:lvlJc w:val="left"/>
      <w:pPr>
        <w:ind w:left="3600" w:hanging="360"/>
      </w:pPr>
      <w:rPr>
        <w:rFonts w:ascii="Courier New" w:hAnsi="Courier New" w:hint="default"/>
      </w:rPr>
    </w:lvl>
    <w:lvl w:ilvl="5" w:tplc="2244ED58">
      <w:start w:val="1"/>
      <w:numFmt w:val="bullet"/>
      <w:lvlText w:val=""/>
      <w:lvlJc w:val="left"/>
      <w:pPr>
        <w:ind w:left="4320" w:hanging="360"/>
      </w:pPr>
      <w:rPr>
        <w:rFonts w:ascii="Wingdings" w:hAnsi="Wingdings" w:hint="default"/>
      </w:rPr>
    </w:lvl>
    <w:lvl w:ilvl="6" w:tplc="111A995C">
      <w:start w:val="1"/>
      <w:numFmt w:val="bullet"/>
      <w:lvlText w:val=""/>
      <w:lvlJc w:val="left"/>
      <w:pPr>
        <w:ind w:left="5040" w:hanging="360"/>
      </w:pPr>
      <w:rPr>
        <w:rFonts w:ascii="Symbol" w:hAnsi="Symbol" w:hint="default"/>
      </w:rPr>
    </w:lvl>
    <w:lvl w:ilvl="7" w:tplc="F3B4C536">
      <w:start w:val="1"/>
      <w:numFmt w:val="bullet"/>
      <w:lvlText w:val="o"/>
      <w:lvlJc w:val="left"/>
      <w:pPr>
        <w:ind w:left="5760" w:hanging="360"/>
      </w:pPr>
      <w:rPr>
        <w:rFonts w:ascii="Courier New" w:hAnsi="Courier New" w:hint="default"/>
      </w:rPr>
    </w:lvl>
    <w:lvl w:ilvl="8" w:tplc="24FE9FAE">
      <w:start w:val="1"/>
      <w:numFmt w:val="bullet"/>
      <w:lvlText w:val=""/>
      <w:lvlJc w:val="left"/>
      <w:pPr>
        <w:ind w:left="6480" w:hanging="360"/>
      </w:pPr>
      <w:rPr>
        <w:rFonts w:ascii="Wingdings" w:hAnsi="Wingdings" w:hint="default"/>
      </w:rPr>
    </w:lvl>
  </w:abstractNum>
  <w:abstractNum w:abstractNumId="6" w15:restartNumberingAfterBreak="0">
    <w:nsid w:val="6CCC24A1"/>
    <w:multiLevelType w:val="hybridMultilevel"/>
    <w:tmpl w:val="CDC20F16"/>
    <w:lvl w:ilvl="0" w:tplc="1F14873C">
      <w:start w:val="1"/>
      <w:numFmt w:val="bullet"/>
      <w:lvlText w:val="·"/>
      <w:lvlJc w:val="left"/>
      <w:pPr>
        <w:ind w:left="720" w:hanging="360"/>
      </w:pPr>
      <w:rPr>
        <w:rFonts w:ascii="Symbol" w:hAnsi="Symbol" w:hint="default"/>
      </w:rPr>
    </w:lvl>
    <w:lvl w:ilvl="1" w:tplc="8DE05818">
      <w:start w:val="1"/>
      <w:numFmt w:val="bullet"/>
      <w:lvlText w:val="o"/>
      <w:lvlJc w:val="left"/>
      <w:pPr>
        <w:ind w:left="1440" w:hanging="360"/>
      </w:pPr>
      <w:rPr>
        <w:rFonts w:ascii="Courier New" w:hAnsi="Courier New" w:hint="default"/>
      </w:rPr>
    </w:lvl>
    <w:lvl w:ilvl="2" w:tplc="F168B830">
      <w:start w:val="1"/>
      <w:numFmt w:val="bullet"/>
      <w:lvlText w:val=""/>
      <w:lvlJc w:val="left"/>
      <w:pPr>
        <w:ind w:left="2160" w:hanging="360"/>
      </w:pPr>
      <w:rPr>
        <w:rFonts w:ascii="Wingdings" w:hAnsi="Wingdings" w:hint="default"/>
      </w:rPr>
    </w:lvl>
    <w:lvl w:ilvl="3" w:tplc="7E529EC6">
      <w:start w:val="1"/>
      <w:numFmt w:val="bullet"/>
      <w:lvlText w:val=""/>
      <w:lvlJc w:val="left"/>
      <w:pPr>
        <w:ind w:left="2880" w:hanging="360"/>
      </w:pPr>
      <w:rPr>
        <w:rFonts w:ascii="Symbol" w:hAnsi="Symbol" w:hint="default"/>
      </w:rPr>
    </w:lvl>
    <w:lvl w:ilvl="4" w:tplc="95E4E88A">
      <w:start w:val="1"/>
      <w:numFmt w:val="bullet"/>
      <w:lvlText w:val="o"/>
      <w:lvlJc w:val="left"/>
      <w:pPr>
        <w:ind w:left="3600" w:hanging="360"/>
      </w:pPr>
      <w:rPr>
        <w:rFonts w:ascii="Courier New" w:hAnsi="Courier New" w:hint="default"/>
      </w:rPr>
    </w:lvl>
    <w:lvl w:ilvl="5" w:tplc="8ED4E176">
      <w:start w:val="1"/>
      <w:numFmt w:val="bullet"/>
      <w:lvlText w:val=""/>
      <w:lvlJc w:val="left"/>
      <w:pPr>
        <w:ind w:left="4320" w:hanging="360"/>
      </w:pPr>
      <w:rPr>
        <w:rFonts w:ascii="Wingdings" w:hAnsi="Wingdings" w:hint="default"/>
      </w:rPr>
    </w:lvl>
    <w:lvl w:ilvl="6" w:tplc="27D2237E">
      <w:start w:val="1"/>
      <w:numFmt w:val="bullet"/>
      <w:lvlText w:val=""/>
      <w:lvlJc w:val="left"/>
      <w:pPr>
        <w:ind w:left="5040" w:hanging="360"/>
      </w:pPr>
      <w:rPr>
        <w:rFonts w:ascii="Symbol" w:hAnsi="Symbol" w:hint="default"/>
      </w:rPr>
    </w:lvl>
    <w:lvl w:ilvl="7" w:tplc="FC6A196E">
      <w:start w:val="1"/>
      <w:numFmt w:val="bullet"/>
      <w:lvlText w:val="o"/>
      <w:lvlJc w:val="left"/>
      <w:pPr>
        <w:ind w:left="5760" w:hanging="360"/>
      </w:pPr>
      <w:rPr>
        <w:rFonts w:ascii="Courier New" w:hAnsi="Courier New" w:hint="default"/>
      </w:rPr>
    </w:lvl>
    <w:lvl w:ilvl="8" w:tplc="03260E84">
      <w:start w:val="1"/>
      <w:numFmt w:val="bullet"/>
      <w:lvlText w:val=""/>
      <w:lvlJc w:val="left"/>
      <w:pPr>
        <w:ind w:left="6480" w:hanging="360"/>
      </w:pPr>
      <w:rPr>
        <w:rFonts w:ascii="Wingdings" w:hAnsi="Wingdings" w:hint="default"/>
      </w:rPr>
    </w:lvl>
  </w:abstractNum>
  <w:abstractNum w:abstractNumId="7" w15:restartNumberingAfterBreak="0">
    <w:nsid w:val="6ED374FC"/>
    <w:multiLevelType w:val="hybridMultilevel"/>
    <w:tmpl w:val="6850388E"/>
    <w:lvl w:ilvl="0" w:tplc="24AA0DE4">
      <w:start w:val="1"/>
      <w:numFmt w:val="upperLetter"/>
      <w:lvlText w:val="%1."/>
      <w:lvlJc w:val="left"/>
      <w:pPr>
        <w:ind w:left="720" w:hanging="360"/>
      </w:pPr>
    </w:lvl>
    <w:lvl w:ilvl="1" w:tplc="3F32E36E">
      <w:start w:val="1"/>
      <w:numFmt w:val="lowerLetter"/>
      <w:lvlText w:val="%2."/>
      <w:lvlJc w:val="left"/>
      <w:pPr>
        <w:ind w:left="1440" w:hanging="360"/>
      </w:pPr>
    </w:lvl>
    <w:lvl w:ilvl="2" w:tplc="8B025C70">
      <w:start w:val="1"/>
      <w:numFmt w:val="lowerRoman"/>
      <w:lvlText w:val="%3."/>
      <w:lvlJc w:val="right"/>
      <w:pPr>
        <w:ind w:left="2160" w:hanging="180"/>
      </w:pPr>
    </w:lvl>
    <w:lvl w:ilvl="3" w:tplc="AF968E1E">
      <w:start w:val="1"/>
      <w:numFmt w:val="decimal"/>
      <w:lvlText w:val="%4."/>
      <w:lvlJc w:val="left"/>
      <w:pPr>
        <w:ind w:left="2880" w:hanging="360"/>
      </w:pPr>
    </w:lvl>
    <w:lvl w:ilvl="4" w:tplc="B9F80FBA">
      <w:start w:val="1"/>
      <w:numFmt w:val="lowerLetter"/>
      <w:lvlText w:val="%5."/>
      <w:lvlJc w:val="left"/>
      <w:pPr>
        <w:ind w:left="3600" w:hanging="360"/>
      </w:pPr>
    </w:lvl>
    <w:lvl w:ilvl="5" w:tplc="978C6D34">
      <w:start w:val="1"/>
      <w:numFmt w:val="lowerRoman"/>
      <w:lvlText w:val="%6."/>
      <w:lvlJc w:val="right"/>
      <w:pPr>
        <w:ind w:left="4320" w:hanging="180"/>
      </w:pPr>
    </w:lvl>
    <w:lvl w:ilvl="6" w:tplc="FA4830DA">
      <w:start w:val="1"/>
      <w:numFmt w:val="decimal"/>
      <w:lvlText w:val="%7."/>
      <w:lvlJc w:val="left"/>
      <w:pPr>
        <w:ind w:left="5040" w:hanging="360"/>
      </w:pPr>
    </w:lvl>
    <w:lvl w:ilvl="7" w:tplc="752A71FA">
      <w:start w:val="1"/>
      <w:numFmt w:val="lowerLetter"/>
      <w:lvlText w:val="%8."/>
      <w:lvlJc w:val="left"/>
      <w:pPr>
        <w:ind w:left="5760" w:hanging="360"/>
      </w:pPr>
    </w:lvl>
    <w:lvl w:ilvl="8" w:tplc="E4AE8EEA">
      <w:start w:val="1"/>
      <w:numFmt w:val="lowerRoman"/>
      <w:lvlText w:val="%9."/>
      <w:lvlJc w:val="right"/>
      <w:pPr>
        <w:ind w:left="6480" w:hanging="180"/>
      </w:pPr>
    </w:lvl>
  </w:abstractNum>
  <w:abstractNum w:abstractNumId="8" w15:restartNumberingAfterBreak="0">
    <w:nsid w:val="7BA0056B"/>
    <w:multiLevelType w:val="hybridMultilevel"/>
    <w:tmpl w:val="34587920"/>
    <w:lvl w:ilvl="0" w:tplc="53C666FE">
      <w:start w:val="1"/>
      <w:numFmt w:val="bullet"/>
      <w:lvlText w:val=""/>
      <w:lvlJc w:val="left"/>
      <w:pPr>
        <w:ind w:left="720" w:hanging="360"/>
      </w:pPr>
      <w:rPr>
        <w:rFonts w:ascii="Symbol" w:hAnsi="Symbol" w:hint="default"/>
      </w:rPr>
    </w:lvl>
    <w:lvl w:ilvl="1" w:tplc="BF6284EC">
      <w:start w:val="1"/>
      <w:numFmt w:val="bullet"/>
      <w:lvlText w:val="o"/>
      <w:lvlJc w:val="left"/>
      <w:pPr>
        <w:ind w:left="1440" w:hanging="360"/>
      </w:pPr>
      <w:rPr>
        <w:rFonts w:ascii="Courier New" w:hAnsi="Courier New" w:hint="default"/>
      </w:rPr>
    </w:lvl>
    <w:lvl w:ilvl="2" w:tplc="B20C24A0">
      <w:start w:val="1"/>
      <w:numFmt w:val="bullet"/>
      <w:lvlText w:val=""/>
      <w:lvlJc w:val="left"/>
      <w:pPr>
        <w:ind w:left="2160" w:hanging="360"/>
      </w:pPr>
      <w:rPr>
        <w:rFonts w:ascii="Wingdings" w:hAnsi="Wingdings" w:hint="default"/>
      </w:rPr>
    </w:lvl>
    <w:lvl w:ilvl="3" w:tplc="5F9C6D3A">
      <w:start w:val="1"/>
      <w:numFmt w:val="bullet"/>
      <w:lvlText w:val=""/>
      <w:lvlJc w:val="left"/>
      <w:pPr>
        <w:ind w:left="2880" w:hanging="360"/>
      </w:pPr>
      <w:rPr>
        <w:rFonts w:ascii="Symbol" w:hAnsi="Symbol" w:hint="default"/>
      </w:rPr>
    </w:lvl>
    <w:lvl w:ilvl="4" w:tplc="C30E91AE">
      <w:start w:val="1"/>
      <w:numFmt w:val="bullet"/>
      <w:lvlText w:val="o"/>
      <w:lvlJc w:val="left"/>
      <w:pPr>
        <w:ind w:left="3600" w:hanging="360"/>
      </w:pPr>
      <w:rPr>
        <w:rFonts w:ascii="Courier New" w:hAnsi="Courier New" w:hint="default"/>
      </w:rPr>
    </w:lvl>
    <w:lvl w:ilvl="5" w:tplc="6574AA84">
      <w:start w:val="1"/>
      <w:numFmt w:val="bullet"/>
      <w:lvlText w:val=""/>
      <w:lvlJc w:val="left"/>
      <w:pPr>
        <w:ind w:left="4320" w:hanging="360"/>
      </w:pPr>
      <w:rPr>
        <w:rFonts w:ascii="Wingdings" w:hAnsi="Wingdings" w:hint="default"/>
      </w:rPr>
    </w:lvl>
    <w:lvl w:ilvl="6" w:tplc="3FCC0AD6">
      <w:start w:val="1"/>
      <w:numFmt w:val="bullet"/>
      <w:lvlText w:val=""/>
      <w:lvlJc w:val="left"/>
      <w:pPr>
        <w:ind w:left="5040" w:hanging="360"/>
      </w:pPr>
      <w:rPr>
        <w:rFonts w:ascii="Symbol" w:hAnsi="Symbol" w:hint="default"/>
      </w:rPr>
    </w:lvl>
    <w:lvl w:ilvl="7" w:tplc="207CAA82">
      <w:start w:val="1"/>
      <w:numFmt w:val="bullet"/>
      <w:lvlText w:val="o"/>
      <w:lvlJc w:val="left"/>
      <w:pPr>
        <w:ind w:left="5760" w:hanging="360"/>
      </w:pPr>
      <w:rPr>
        <w:rFonts w:ascii="Courier New" w:hAnsi="Courier New" w:hint="default"/>
      </w:rPr>
    </w:lvl>
    <w:lvl w:ilvl="8" w:tplc="D91200EC">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FC9B5D"/>
    <w:rsid w:val="00094F34"/>
    <w:rsid w:val="00592769"/>
    <w:rsid w:val="00AC739D"/>
    <w:rsid w:val="5DFC9B5D"/>
    <w:rsid w:val="7152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74A08"/>
  <w15:chartTrackingRefBased/>
  <w15:docId w15:val="{57AC3E96-3C04-4433-917A-D7FE485A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D41C606376342B27E8A37ECB54F32" ma:contentTypeVersion="18" ma:contentTypeDescription="Create a new document." ma:contentTypeScope="" ma:versionID="6458eb8730f17982cb5d8e97d0d33310">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3a6f6a639169c44c8c54a3d2ee8c9594"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Link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Linkki" ma:index="23" nillable="true" ma:displayName="Linkki" ma:format="Hyperlink" ma:internalName="Linkk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TaxCatchAll xmlns="6d653776-b03a-41a6-8593-add243c82586" xsi:nil="true"/>
    <Linkki xmlns="dcef4079-7867-4143-bf64-1ed518a7fd23">
      <Url xsi:nil="true"/>
      <Description xsi:nil="true"/>
    </Linkki>
  </documentManagement>
</p:properties>
</file>

<file path=customXml/itemProps1.xml><?xml version="1.0" encoding="utf-8"?>
<ds:datastoreItem xmlns:ds="http://schemas.openxmlformats.org/officeDocument/2006/customXml" ds:itemID="{381773E6-E21B-42B1-A14C-E069E81CC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f4079-7867-4143-bf64-1ed518a7fd23"/>
    <ds:schemaRef ds:uri="6d653776-b03a-41a6-8593-add243c8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7F25D-4C3F-478C-A740-F11A53133836}">
  <ds:schemaRefs>
    <ds:schemaRef ds:uri="http://schemas.microsoft.com/sharepoint/v3/contenttype/forms"/>
  </ds:schemaRefs>
</ds:datastoreItem>
</file>

<file path=customXml/itemProps3.xml><?xml version="1.0" encoding="utf-8"?>
<ds:datastoreItem xmlns:ds="http://schemas.openxmlformats.org/officeDocument/2006/customXml" ds:itemID="{7576B85E-37F1-435E-9C0A-1B09B826C167}">
  <ds:schemaRefs>
    <ds:schemaRef ds:uri="http://purl.org/dc/elements/1.1/"/>
    <ds:schemaRef ds:uri="dcef4079-7867-4143-bf64-1ed518a7fd23"/>
    <ds:schemaRef ds:uri="http://schemas.microsoft.com/office/infopath/2007/PartnerControls"/>
    <ds:schemaRef ds:uri="6d653776-b03a-41a6-8593-add243c82586"/>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668</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Ohjaajan ohjeet kieli-HOPSiin</dc:title>
  <dc:subject/>
  <dc:creator>Komppa, Johanna M</dc:creator>
  <cp:keywords/>
  <dc:description/>
  <cp:lastModifiedBy>Sandström, Anniina M E</cp:lastModifiedBy>
  <cp:revision>5</cp:revision>
  <dcterms:created xsi:type="dcterms:W3CDTF">2022-08-24T14:31:00Z</dcterms:created>
  <dcterms:modified xsi:type="dcterms:W3CDTF">2023-03-08T15:51:00Z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y fmtid="{D5CDD505-2E9C-101B-9397-08002B2CF9AE}" pid="3" name="MediaServiceImageTags">
    <vt:lpwstr/>
  </property>
</Properties>
</file>